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D5AD7" w14:paraId="1458EEF3" w14:textId="77777777" w:rsidTr="00D74AE1">
        <w:trPr>
          <w:trHeight w:hRule="exact" w:val="2948"/>
        </w:trPr>
        <w:tc>
          <w:tcPr>
            <w:tcW w:w="11185" w:type="dxa"/>
          </w:tcPr>
          <w:p w14:paraId="2D82F760" w14:textId="03BE14B3" w:rsidR="00974E99" w:rsidRPr="001D5AD7" w:rsidRDefault="002E3D70" w:rsidP="00CB1D11">
            <w:pPr>
              <w:pStyle w:val="Documenttype"/>
              <w:suppressAutoHyphens/>
            </w:pPr>
            <w:r w:rsidRPr="001D5AD7">
              <w:t>I</w:t>
            </w:r>
            <w:r w:rsidR="00974E99" w:rsidRPr="001D5AD7">
              <w:t xml:space="preserve">ALA </w:t>
            </w:r>
            <w:r w:rsidR="0093492E" w:rsidRPr="001D5AD7">
              <w:t>G</w:t>
            </w:r>
            <w:r w:rsidR="00722236" w:rsidRPr="001D5AD7">
              <w:t>uideline</w:t>
            </w:r>
          </w:p>
        </w:tc>
      </w:tr>
    </w:tbl>
    <w:p w14:paraId="32D3A849" w14:textId="77777777" w:rsidR="008972C3" w:rsidRPr="001D5AD7" w:rsidRDefault="008972C3" w:rsidP="00CB1D11">
      <w:pPr>
        <w:suppressAutoHyphens/>
      </w:pPr>
    </w:p>
    <w:p w14:paraId="7CEBC159" w14:textId="77777777" w:rsidR="00D74AE1" w:rsidRPr="001D5AD7" w:rsidRDefault="00D74AE1" w:rsidP="00CB1D11">
      <w:pPr>
        <w:suppressAutoHyphens/>
      </w:pPr>
    </w:p>
    <w:p w14:paraId="7B656273" w14:textId="77777777" w:rsidR="0093492E" w:rsidRPr="001D5AD7" w:rsidRDefault="002735DD" w:rsidP="00CB1D11">
      <w:pPr>
        <w:pStyle w:val="Documentnumber"/>
        <w:suppressAutoHyphens/>
      </w:pPr>
      <w:r w:rsidRPr="001D5AD7">
        <w:t>G</w:t>
      </w:r>
      <w:r w:rsidR="00161401" w:rsidRPr="001D5AD7">
        <w:rPr>
          <w:highlight w:val="yellow"/>
        </w:rPr>
        <w:t>nnnn</w:t>
      </w:r>
      <w:r w:rsidR="0074084C" w:rsidRPr="001D5AD7">
        <w:t xml:space="preserve"> </w:t>
      </w:r>
    </w:p>
    <w:p w14:paraId="484BF951" w14:textId="04734A4B" w:rsidR="00CF49CC" w:rsidRPr="001D5AD7" w:rsidRDefault="00682ADD" w:rsidP="00682ADD">
      <w:pPr>
        <w:pStyle w:val="Documentname"/>
      </w:pPr>
      <w:r w:rsidRPr="001D5AD7">
        <w:t xml:space="preserve">AtoN Equipment </w:t>
      </w:r>
      <w:r w:rsidR="00B7677D">
        <w:t>a</w:t>
      </w:r>
      <w:r w:rsidRPr="001D5AD7">
        <w:t xml:space="preserve">nd Structures Exposed </w:t>
      </w:r>
      <w:r w:rsidR="00B7677D">
        <w:t>t</w:t>
      </w:r>
      <w:r w:rsidRPr="001D5AD7">
        <w:t>o Extreme Environmental Conditions</w:t>
      </w:r>
    </w:p>
    <w:p w14:paraId="25A860E2" w14:textId="77777777" w:rsidR="004E0BBB" w:rsidRPr="001D5AD7" w:rsidRDefault="004E0BBB" w:rsidP="00CB1D11">
      <w:pPr>
        <w:suppressAutoHyphens/>
      </w:pPr>
    </w:p>
    <w:p w14:paraId="47998A61" w14:textId="77777777" w:rsidR="004E0BBB" w:rsidRPr="001D5AD7" w:rsidRDefault="004E0BBB" w:rsidP="00CB1D11">
      <w:pPr>
        <w:suppressAutoHyphens/>
      </w:pPr>
    </w:p>
    <w:p w14:paraId="685E81A1" w14:textId="77777777" w:rsidR="004E0BBB" w:rsidRPr="001D5AD7" w:rsidRDefault="004E0BBB" w:rsidP="00CB1D11">
      <w:pPr>
        <w:suppressAutoHyphens/>
      </w:pPr>
    </w:p>
    <w:p w14:paraId="0C9FE7E4" w14:textId="77777777" w:rsidR="004E0BBB" w:rsidRPr="001D5AD7" w:rsidRDefault="004E0BBB" w:rsidP="00CB1D11">
      <w:pPr>
        <w:suppressAutoHyphens/>
      </w:pPr>
    </w:p>
    <w:p w14:paraId="6D8FC69B" w14:textId="77777777" w:rsidR="004E0BBB" w:rsidRPr="001D5AD7" w:rsidRDefault="004E0BBB" w:rsidP="00201579">
      <w:pPr>
        <w:pStyle w:val="BodyText"/>
      </w:pPr>
    </w:p>
    <w:p w14:paraId="3FC30BAA" w14:textId="77777777" w:rsidR="004E0BBB" w:rsidRPr="001D5AD7" w:rsidRDefault="004E0BBB" w:rsidP="00CB1D11">
      <w:pPr>
        <w:suppressAutoHyphens/>
      </w:pPr>
    </w:p>
    <w:p w14:paraId="38A34D34" w14:textId="77777777" w:rsidR="00A87080" w:rsidRPr="001D5AD7" w:rsidRDefault="00A87080" w:rsidP="00CB1D11">
      <w:pPr>
        <w:suppressAutoHyphens/>
      </w:pPr>
    </w:p>
    <w:p w14:paraId="6BD59290" w14:textId="77777777" w:rsidR="00A87080" w:rsidRPr="001D5AD7" w:rsidRDefault="00A87080" w:rsidP="00CB1D11">
      <w:pPr>
        <w:suppressAutoHyphens/>
      </w:pPr>
    </w:p>
    <w:p w14:paraId="7B6493DF" w14:textId="77777777" w:rsidR="00A87080" w:rsidRPr="001D5AD7" w:rsidRDefault="00593EFC" w:rsidP="00CB1D11">
      <w:pPr>
        <w:tabs>
          <w:tab w:val="left" w:pos="6240"/>
        </w:tabs>
        <w:suppressAutoHyphens/>
      </w:pPr>
      <w:r w:rsidRPr="001D5AD7">
        <w:tab/>
      </w:r>
    </w:p>
    <w:p w14:paraId="5C89D210" w14:textId="77777777" w:rsidR="00A87080" w:rsidRPr="001D5AD7" w:rsidRDefault="00A87080" w:rsidP="00CB1D11">
      <w:pPr>
        <w:suppressAutoHyphens/>
      </w:pPr>
    </w:p>
    <w:p w14:paraId="2E4C99FD" w14:textId="77777777" w:rsidR="00A87080" w:rsidRPr="001D5AD7" w:rsidRDefault="00A87080" w:rsidP="00CB1D11">
      <w:pPr>
        <w:suppressAutoHyphens/>
      </w:pPr>
    </w:p>
    <w:p w14:paraId="4BBC4125" w14:textId="77777777" w:rsidR="00A87080" w:rsidRPr="001D5AD7" w:rsidRDefault="00A87080" w:rsidP="00CB1D11">
      <w:pPr>
        <w:suppressAutoHyphens/>
      </w:pPr>
    </w:p>
    <w:p w14:paraId="101C182A" w14:textId="77777777" w:rsidR="00A87080" w:rsidRPr="001D5AD7" w:rsidRDefault="00A87080" w:rsidP="00CB1D11">
      <w:pPr>
        <w:suppressAutoHyphens/>
      </w:pPr>
    </w:p>
    <w:p w14:paraId="20D7B011" w14:textId="7BE0E7EB" w:rsidR="00A87080" w:rsidRPr="001D5AD7" w:rsidRDefault="00A87080" w:rsidP="00CB1D11">
      <w:pPr>
        <w:suppressAutoHyphens/>
      </w:pPr>
    </w:p>
    <w:p w14:paraId="428B4257" w14:textId="133BE585" w:rsidR="004E0BBB" w:rsidRPr="001D5AD7" w:rsidRDefault="004E0BBB" w:rsidP="00CB1D11">
      <w:pPr>
        <w:suppressAutoHyphens/>
      </w:pPr>
    </w:p>
    <w:p w14:paraId="737CEE60" w14:textId="3931AAE7" w:rsidR="004E0BBB" w:rsidRPr="001D5AD7" w:rsidRDefault="004E0BBB" w:rsidP="00CB1D11">
      <w:pPr>
        <w:suppressAutoHyphens/>
      </w:pPr>
    </w:p>
    <w:p w14:paraId="1AD1D2DC" w14:textId="608A6697" w:rsidR="000E0EC6" w:rsidRPr="001D5AD7" w:rsidRDefault="000E0EC6" w:rsidP="00CB1D11">
      <w:pPr>
        <w:suppressAutoHyphens/>
      </w:pPr>
    </w:p>
    <w:p w14:paraId="7E9310AB" w14:textId="4ACC2D07" w:rsidR="00925B39" w:rsidRPr="001D5AD7" w:rsidRDefault="00925B39" w:rsidP="00CB1D11">
      <w:pPr>
        <w:suppressAutoHyphens/>
      </w:pPr>
    </w:p>
    <w:p w14:paraId="6AF36CA6" w14:textId="0CEF4C0C" w:rsidR="004E0BBB" w:rsidRPr="001D5AD7" w:rsidRDefault="002735DD" w:rsidP="00CB1D11">
      <w:pPr>
        <w:pStyle w:val="Editionnumber"/>
        <w:suppressAutoHyphens/>
      </w:pPr>
      <w:r w:rsidRPr="001D5AD7">
        <w:t xml:space="preserve">Edition </w:t>
      </w:r>
      <w:r w:rsidR="006F2B64" w:rsidRPr="001D5AD7">
        <w:t>1.0</w:t>
      </w:r>
    </w:p>
    <w:p w14:paraId="179C1850" w14:textId="086AE191" w:rsidR="004E0BBB" w:rsidRPr="001D5AD7" w:rsidRDefault="006F2B64" w:rsidP="00CB1D11">
      <w:pPr>
        <w:pStyle w:val="Documentdate"/>
        <w:suppressAutoHyphens/>
      </w:pPr>
      <w:r w:rsidRPr="001D5AD7">
        <w:rPr>
          <w:highlight w:val="yellow"/>
        </w:rPr>
        <w:t>December 2022</w:t>
      </w:r>
    </w:p>
    <w:p w14:paraId="5A5D8037" w14:textId="77777777" w:rsidR="00BC27F6" w:rsidRPr="001D5AD7" w:rsidRDefault="00BC27F6" w:rsidP="00CB1D11">
      <w:pPr>
        <w:suppressAutoHyphens/>
      </w:pPr>
    </w:p>
    <w:p w14:paraId="500C9EF0" w14:textId="3F01D80D" w:rsidR="000E0EC6" w:rsidRPr="00321435" w:rsidRDefault="00F404B9" w:rsidP="00CB1D11">
      <w:pPr>
        <w:pStyle w:val="MRN"/>
        <w:suppressAutoHyphens/>
        <w:rPr>
          <w:lang w:val="it-IT"/>
        </w:rPr>
        <w:sectPr w:rsidR="000E0EC6" w:rsidRPr="00321435"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321435">
        <w:rPr>
          <w:lang w:val="it-IT"/>
        </w:rPr>
        <w:t>urn:mrn:iala:pub:gnnnn</w:t>
      </w:r>
      <w:r w:rsidR="006F2B64" w:rsidRPr="00321435">
        <w:rPr>
          <w:lang w:val="it-IT"/>
        </w:rPr>
        <w:t>:ed1.0</w:t>
      </w:r>
    </w:p>
    <w:p w14:paraId="0F3A38AE" w14:textId="77777777" w:rsidR="00914E26" w:rsidRPr="001D5AD7" w:rsidRDefault="00914E26" w:rsidP="00CB1D11">
      <w:pPr>
        <w:pStyle w:val="BodyText"/>
        <w:suppressAutoHyphens/>
      </w:pPr>
      <w:r w:rsidRPr="001D5AD7">
        <w:lastRenderedPageBreak/>
        <w:t xml:space="preserve">Revisions to this </w:t>
      </w:r>
      <w:r w:rsidR="00462095" w:rsidRPr="001D5AD7">
        <w:t>d</w:t>
      </w:r>
      <w:r w:rsidRPr="001D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1D5AD7" w14:paraId="19318EAF" w14:textId="77777777" w:rsidTr="00F404B9">
        <w:tc>
          <w:tcPr>
            <w:tcW w:w="1908" w:type="dxa"/>
          </w:tcPr>
          <w:p w14:paraId="479D165F" w14:textId="77777777" w:rsidR="00914E26" w:rsidRPr="001D5AD7" w:rsidRDefault="00914E26" w:rsidP="00CB1D11">
            <w:pPr>
              <w:pStyle w:val="Documentrevisiontabletitle"/>
              <w:suppressAutoHyphens/>
            </w:pPr>
            <w:r w:rsidRPr="001D5AD7">
              <w:t>Date</w:t>
            </w:r>
          </w:p>
        </w:tc>
        <w:tc>
          <w:tcPr>
            <w:tcW w:w="6025" w:type="dxa"/>
          </w:tcPr>
          <w:p w14:paraId="707005F6" w14:textId="77777777" w:rsidR="00914E26" w:rsidRPr="001D5AD7" w:rsidRDefault="00F404B9" w:rsidP="00CB1D11">
            <w:pPr>
              <w:pStyle w:val="Documentrevisiontabletitle"/>
              <w:suppressAutoHyphens/>
            </w:pPr>
            <w:r w:rsidRPr="001D5AD7">
              <w:t>Details</w:t>
            </w:r>
          </w:p>
        </w:tc>
        <w:tc>
          <w:tcPr>
            <w:tcW w:w="2552" w:type="dxa"/>
          </w:tcPr>
          <w:p w14:paraId="14A1AB33" w14:textId="77777777" w:rsidR="00914E26" w:rsidRPr="001D5AD7" w:rsidRDefault="00F404B9" w:rsidP="00CB1D11">
            <w:pPr>
              <w:pStyle w:val="Documentrevisiontabletitle"/>
              <w:suppressAutoHyphens/>
            </w:pPr>
            <w:r w:rsidRPr="001D5AD7">
              <w:t>Approval</w:t>
            </w:r>
          </w:p>
        </w:tc>
      </w:tr>
      <w:tr w:rsidR="005E4659" w:rsidRPr="001D5AD7" w14:paraId="3FC1B61E" w14:textId="77777777" w:rsidTr="00F404B9">
        <w:trPr>
          <w:trHeight w:val="851"/>
        </w:trPr>
        <w:tc>
          <w:tcPr>
            <w:tcW w:w="1908" w:type="dxa"/>
            <w:vAlign w:val="center"/>
          </w:tcPr>
          <w:p w14:paraId="1D3B8A2C" w14:textId="588918A0" w:rsidR="00914E26" w:rsidRPr="001D5AD7" w:rsidRDefault="006F2B64" w:rsidP="00CB1D11">
            <w:pPr>
              <w:pStyle w:val="Tabletext"/>
              <w:suppressAutoHyphens/>
            </w:pPr>
            <w:r w:rsidRPr="001D5AD7">
              <w:rPr>
                <w:highlight w:val="yellow"/>
              </w:rPr>
              <w:t>December 2022</w:t>
            </w:r>
          </w:p>
        </w:tc>
        <w:tc>
          <w:tcPr>
            <w:tcW w:w="6025" w:type="dxa"/>
            <w:vAlign w:val="center"/>
          </w:tcPr>
          <w:p w14:paraId="10306F1D" w14:textId="53DF24FC" w:rsidR="00914E26" w:rsidRPr="001D5AD7" w:rsidRDefault="00682ADD" w:rsidP="00CB1D11">
            <w:pPr>
              <w:pStyle w:val="Tabletext"/>
              <w:suppressAutoHyphens/>
            </w:pPr>
            <w:r w:rsidRPr="001D5AD7">
              <w:t>First issue.</w:t>
            </w:r>
          </w:p>
        </w:tc>
        <w:tc>
          <w:tcPr>
            <w:tcW w:w="2552" w:type="dxa"/>
            <w:vAlign w:val="center"/>
          </w:tcPr>
          <w:p w14:paraId="2D2356B2" w14:textId="52C73332" w:rsidR="00914E26" w:rsidRPr="001D5AD7" w:rsidRDefault="00682ADD" w:rsidP="00CB1D11">
            <w:pPr>
              <w:pStyle w:val="Tabletext"/>
              <w:suppressAutoHyphens/>
            </w:pPr>
            <w:r w:rsidRPr="001D5AD7">
              <w:rPr>
                <w:highlight w:val="yellow"/>
              </w:rPr>
              <w:t xml:space="preserve">Council </w:t>
            </w:r>
            <w:r w:rsidR="00AE18E4">
              <w:rPr>
                <w:highlight w:val="yellow"/>
              </w:rPr>
              <w:t>76</w:t>
            </w:r>
          </w:p>
        </w:tc>
      </w:tr>
      <w:tr w:rsidR="005E4659" w:rsidRPr="001D5AD7" w14:paraId="13941C2C" w14:textId="77777777" w:rsidTr="00F404B9">
        <w:trPr>
          <w:trHeight w:val="851"/>
        </w:trPr>
        <w:tc>
          <w:tcPr>
            <w:tcW w:w="1908" w:type="dxa"/>
            <w:vAlign w:val="center"/>
          </w:tcPr>
          <w:p w14:paraId="0574735F" w14:textId="77777777" w:rsidR="00914E26" w:rsidRPr="001D5AD7" w:rsidRDefault="00914E26" w:rsidP="00CB1D11">
            <w:pPr>
              <w:pStyle w:val="Tabletext"/>
              <w:suppressAutoHyphens/>
            </w:pPr>
          </w:p>
        </w:tc>
        <w:tc>
          <w:tcPr>
            <w:tcW w:w="6025" w:type="dxa"/>
            <w:vAlign w:val="center"/>
          </w:tcPr>
          <w:p w14:paraId="5F7AA826" w14:textId="77777777" w:rsidR="00914E26" w:rsidRPr="001D5AD7" w:rsidRDefault="00914E26" w:rsidP="00CB1D11">
            <w:pPr>
              <w:pStyle w:val="Tabletext"/>
              <w:suppressAutoHyphens/>
            </w:pPr>
          </w:p>
        </w:tc>
        <w:tc>
          <w:tcPr>
            <w:tcW w:w="2552" w:type="dxa"/>
            <w:vAlign w:val="center"/>
          </w:tcPr>
          <w:p w14:paraId="7F91B32F" w14:textId="77777777" w:rsidR="00914E26" w:rsidRPr="001D5AD7" w:rsidRDefault="00914E26" w:rsidP="00CB1D11">
            <w:pPr>
              <w:pStyle w:val="Tabletext"/>
              <w:suppressAutoHyphens/>
            </w:pPr>
          </w:p>
        </w:tc>
      </w:tr>
      <w:tr w:rsidR="005E4659" w:rsidRPr="001D5AD7" w14:paraId="322D2893" w14:textId="77777777" w:rsidTr="00F404B9">
        <w:trPr>
          <w:trHeight w:val="851"/>
        </w:trPr>
        <w:tc>
          <w:tcPr>
            <w:tcW w:w="1908" w:type="dxa"/>
            <w:vAlign w:val="center"/>
          </w:tcPr>
          <w:p w14:paraId="34096E78" w14:textId="77777777" w:rsidR="00914E26" w:rsidRPr="001D5AD7" w:rsidRDefault="00914E26" w:rsidP="00CB1D11">
            <w:pPr>
              <w:pStyle w:val="Tabletext"/>
              <w:suppressAutoHyphens/>
            </w:pPr>
          </w:p>
        </w:tc>
        <w:tc>
          <w:tcPr>
            <w:tcW w:w="6025" w:type="dxa"/>
            <w:vAlign w:val="center"/>
          </w:tcPr>
          <w:p w14:paraId="68DFCB0E" w14:textId="77777777" w:rsidR="00914E26" w:rsidRPr="001D5AD7" w:rsidRDefault="00914E26" w:rsidP="00CB1D11">
            <w:pPr>
              <w:pStyle w:val="Tabletext"/>
              <w:suppressAutoHyphens/>
            </w:pPr>
          </w:p>
        </w:tc>
        <w:tc>
          <w:tcPr>
            <w:tcW w:w="2552" w:type="dxa"/>
            <w:vAlign w:val="center"/>
          </w:tcPr>
          <w:p w14:paraId="6C7DD3A4" w14:textId="77777777" w:rsidR="00914E26" w:rsidRPr="001D5AD7" w:rsidRDefault="00914E26" w:rsidP="00CB1D11">
            <w:pPr>
              <w:pStyle w:val="Tabletext"/>
              <w:suppressAutoHyphens/>
            </w:pPr>
          </w:p>
        </w:tc>
      </w:tr>
      <w:tr w:rsidR="005E4659" w:rsidRPr="001D5AD7" w14:paraId="7C3B554F" w14:textId="77777777" w:rsidTr="00F404B9">
        <w:trPr>
          <w:trHeight w:val="851"/>
        </w:trPr>
        <w:tc>
          <w:tcPr>
            <w:tcW w:w="1908" w:type="dxa"/>
            <w:vAlign w:val="center"/>
          </w:tcPr>
          <w:p w14:paraId="097A5BC2" w14:textId="77777777" w:rsidR="00914E26" w:rsidRPr="001D5AD7" w:rsidRDefault="00914E26" w:rsidP="00CB1D11">
            <w:pPr>
              <w:pStyle w:val="Tabletext"/>
              <w:suppressAutoHyphens/>
            </w:pPr>
          </w:p>
        </w:tc>
        <w:tc>
          <w:tcPr>
            <w:tcW w:w="6025" w:type="dxa"/>
            <w:vAlign w:val="center"/>
          </w:tcPr>
          <w:p w14:paraId="361ED87A" w14:textId="77777777" w:rsidR="00914E26" w:rsidRPr="001D5AD7" w:rsidRDefault="00914E26" w:rsidP="00CB1D11">
            <w:pPr>
              <w:pStyle w:val="Tabletext"/>
              <w:suppressAutoHyphens/>
            </w:pPr>
          </w:p>
        </w:tc>
        <w:tc>
          <w:tcPr>
            <w:tcW w:w="2552" w:type="dxa"/>
            <w:vAlign w:val="center"/>
          </w:tcPr>
          <w:p w14:paraId="5863803C" w14:textId="77777777" w:rsidR="00914E26" w:rsidRPr="001D5AD7" w:rsidRDefault="00914E26" w:rsidP="00CB1D11">
            <w:pPr>
              <w:pStyle w:val="Tabletext"/>
              <w:suppressAutoHyphens/>
            </w:pPr>
          </w:p>
        </w:tc>
      </w:tr>
      <w:tr w:rsidR="005E4659" w:rsidRPr="001D5AD7" w14:paraId="1BB5C53A" w14:textId="77777777" w:rsidTr="00F404B9">
        <w:trPr>
          <w:trHeight w:val="851"/>
        </w:trPr>
        <w:tc>
          <w:tcPr>
            <w:tcW w:w="1908" w:type="dxa"/>
            <w:vAlign w:val="center"/>
          </w:tcPr>
          <w:p w14:paraId="0B44BDE6" w14:textId="77777777" w:rsidR="00914E26" w:rsidRPr="001D5AD7" w:rsidRDefault="00914E26" w:rsidP="00CB1D11">
            <w:pPr>
              <w:pStyle w:val="Tabletext"/>
              <w:suppressAutoHyphens/>
            </w:pPr>
          </w:p>
        </w:tc>
        <w:tc>
          <w:tcPr>
            <w:tcW w:w="6025" w:type="dxa"/>
            <w:vAlign w:val="center"/>
          </w:tcPr>
          <w:p w14:paraId="6735E051" w14:textId="77777777" w:rsidR="00914E26" w:rsidRPr="001D5AD7" w:rsidRDefault="00914E26" w:rsidP="00CB1D11">
            <w:pPr>
              <w:pStyle w:val="Tabletext"/>
              <w:suppressAutoHyphens/>
            </w:pPr>
          </w:p>
        </w:tc>
        <w:tc>
          <w:tcPr>
            <w:tcW w:w="2552" w:type="dxa"/>
            <w:vAlign w:val="center"/>
          </w:tcPr>
          <w:p w14:paraId="18EB735F" w14:textId="77777777" w:rsidR="00914E26" w:rsidRPr="001D5AD7" w:rsidRDefault="00914E26" w:rsidP="00CB1D11">
            <w:pPr>
              <w:pStyle w:val="Tabletext"/>
              <w:suppressAutoHyphens/>
            </w:pPr>
          </w:p>
        </w:tc>
      </w:tr>
      <w:tr w:rsidR="005E4659" w:rsidRPr="001D5AD7" w14:paraId="5DCE565B" w14:textId="77777777" w:rsidTr="00F404B9">
        <w:trPr>
          <w:trHeight w:val="851"/>
        </w:trPr>
        <w:tc>
          <w:tcPr>
            <w:tcW w:w="1908" w:type="dxa"/>
            <w:vAlign w:val="center"/>
          </w:tcPr>
          <w:p w14:paraId="275C0103" w14:textId="77777777" w:rsidR="00914E26" w:rsidRPr="001D5AD7" w:rsidRDefault="00914E26" w:rsidP="00CB1D11">
            <w:pPr>
              <w:pStyle w:val="Tabletext"/>
              <w:suppressAutoHyphens/>
            </w:pPr>
          </w:p>
        </w:tc>
        <w:tc>
          <w:tcPr>
            <w:tcW w:w="6025" w:type="dxa"/>
            <w:vAlign w:val="center"/>
          </w:tcPr>
          <w:p w14:paraId="0F9F99BF" w14:textId="77777777" w:rsidR="00914E26" w:rsidRPr="001D5AD7" w:rsidRDefault="00914E26" w:rsidP="00CB1D11">
            <w:pPr>
              <w:pStyle w:val="Tabletext"/>
              <w:suppressAutoHyphens/>
            </w:pPr>
          </w:p>
        </w:tc>
        <w:tc>
          <w:tcPr>
            <w:tcW w:w="2552" w:type="dxa"/>
            <w:vAlign w:val="center"/>
          </w:tcPr>
          <w:p w14:paraId="78D9FD10" w14:textId="77777777" w:rsidR="00914E26" w:rsidRPr="001D5AD7" w:rsidRDefault="00914E26" w:rsidP="00CB1D11">
            <w:pPr>
              <w:pStyle w:val="Tabletext"/>
              <w:suppressAutoHyphens/>
            </w:pPr>
          </w:p>
        </w:tc>
      </w:tr>
      <w:tr w:rsidR="005E4659" w:rsidRPr="001D5AD7" w14:paraId="06EC2F55" w14:textId="77777777" w:rsidTr="00F404B9">
        <w:trPr>
          <w:trHeight w:val="851"/>
        </w:trPr>
        <w:tc>
          <w:tcPr>
            <w:tcW w:w="1908" w:type="dxa"/>
            <w:vAlign w:val="center"/>
          </w:tcPr>
          <w:p w14:paraId="4FD3D186" w14:textId="77777777" w:rsidR="00914E26" w:rsidRPr="001D5AD7" w:rsidRDefault="00914E26" w:rsidP="00CB1D11">
            <w:pPr>
              <w:pStyle w:val="Tabletext"/>
              <w:suppressAutoHyphens/>
            </w:pPr>
          </w:p>
        </w:tc>
        <w:tc>
          <w:tcPr>
            <w:tcW w:w="6025" w:type="dxa"/>
            <w:vAlign w:val="center"/>
          </w:tcPr>
          <w:p w14:paraId="0C19F42C" w14:textId="77777777" w:rsidR="00914E26" w:rsidRPr="001D5AD7" w:rsidRDefault="00914E26" w:rsidP="00CB1D11">
            <w:pPr>
              <w:pStyle w:val="Tabletext"/>
              <w:suppressAutoHyphens/>
            </w:pPr>
          </w:p>
        </w:tc>
        <w:tc>
          <w:tcPr>
            <w:tcW w:w="2552" w:type="dxa"/>
            <w:vAlign w:val="center"/>
          </w:tcPr>
          <w:p w14:paraId="5AB90470" w14:textId="77777777" w:rsidR="00914E26" w:rsidRPr="001D5AD7" w:rsidRDefault="00914E26" w:rsidP="00CB1D11">
            <w:pPr>
              <w:pStyle w:val="Tabletext"/>
              <w:suppressAutoHyphens/>
            </w:pPr>
          </w:p>
        </w:tc>
      </w:tr>
    </w:tbl>
    <w:p w14:paraId="2DE07FE9" w14:textId="77777777" w:rsidR="00914E26" w:rsidRPr="001D5AD7" w:rsidRDefault="00914E26" w:rsidP="00CB1D11">
      <w:pPr>
        <w:suppressAutoHyphens/>
      </w:pPr>
    </w:p>
    <w:p w14:paraId="1897D1AF" w14:textId="77777777" w:rsidR="005E4659" w:rsidRPr="001D5AD7" w:rsidRDefault="005E4659" w:rsidP="00CB1D11">
      <w:pPr>
        <w:pStyle w:val="BodyText"/>
        <w:suppressAutoHyphens/>
        <w:sectPr w:rsidR="005E4659" w:rsidRPr="001D5AD7"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6C9366AE" w14:textId="432043CC" w:rsidR="00482768" w:rsidRDefault="000C2857">
      <w:pPr>
        <w:pStyle w:val="TOC1"/>
        <w:rPr>
          <w:rFonts w:eastAsiaTheme="minorEastAsia"/>
          <w:b w:val="0"/>
          <w:caps w:val="0"/>
          <w:color w:val="auto"/>
          <w:lang w:eastAsia="en-GB"/>
        </w:rPr>
      </w:pPr>
      <w:r w:rsidRPr="001D5AD7">
        <w:rPr>
          <w:rFonts w:eastAsia="Times New Roman" w:cs="Times New Roman"/>
          <w:b w:val="0"/>
          <w:szCs w:val="20"/>
        </w:rPr>
        <w:lastRenderedPageBreak/>
        <w:fldChar w:fldCharType="begin"/>
      </w:r>
      <w:r w:rsidRPr="001D5AD7">
        <w:rPr>
          <w:rFonts w:eastAsia="Times New Roman" w:cs="Times New Roman"/>
          <w:b w:val="0"/>
          <w:szCs w:val="20"/>
        </w:rPr>
        <w:instrText xml:space="preserve"> TOC \o "1-3" \t "Annex title (Head 1),1,Appendix title (Head 1),1" </w:instrText>
      </w:r>
      <w:r w:rsidRPr="001D5AD7">
        <w:rPr>
          <w:rFonts w:eastAsia="Times New Roman" w:cs="Times New Roman"/>
          <w:b w:val="0"/>
          <w:szCs w:val="20"/>
        </w:rPr>
        <w:fldChar w:fldCharType="separate"/>
      </w:r>
      <w:r w:rsidR="00482768" w:rsidRPr="00570448">
        <w:t>1.</w:t>
      </w:r>
      <w:r w:rsidR="00482768">
        <w:rPr>
          <w:rFonts w:eastAsiaTheme="minorEastAsia"/>
          <w:b w:val="0"/>
          <w:caps w:val="0"/>
          <w:color w:val="auto"/>
          <w:lang w:eastAsia="en-GB"/>
        </w:rPr>
        <w:tab/>
      </w:r>
      <w:r w:rsidR="00482768">
        <w:t>Introduction</w:t>
      </w:r>
      <w:r w:rsidR="00482768">
        <w:tab/>
      </w:r>
      <w:r w:rsidR="00482768">
        <w:fldChar w:fldCharType="begin"/>
      </w:r>
      <w:r w:rsidR="00482768">
        <w:instrText xml:space="preserve"> PAGEREF _Toc117618090 \h </w:instrText>
      </w:r>
      <w:r w:rsidR="00482768">
        <w:fldChar w:fldCharType="separate"/>
      </w:r>
      <w:r w:rsidR="00482768">
        <w:t>6</w:t>
      </w:r>
      <w:r w:rsidR="00482768">
        <w:fldChar w:fldCharType="end"/>
      </w:r>
    </w:p>
    <w:p w14:paraId="6DD7236F" w14:textId="26CE1885" w:rsidR="00482768" w:rsidRDefault="00482768">
      <w:pPr>
        <w:pStyle w:val="TOC1"/>
        <w:rPr>
          <w:rFonts w:eastAsiaTheme="minorEastAsia"/>
          <w:b w:val="0"/>
          <w:caps w:val="0"/>
          <w:color w:val="auto"/>
          <w:lang w:eastAsia="en-GB"/>
        </w:rPr>
      </w:pPr>
      <w:r w:rsidRPr="00570448">
        <w:t>2.</w:t>
      </w:r>
      <w:r>
        <w:rPr>
          <w:rFonts w:eastAsiaTheme="minorEastAsia"/>
          <w:b w:val="0"/>
          <w:caps w:val="0"/>
          <w:color w:val="auto"/>
          <w:lang w:eastAsia="en-GB"/>
        </w:rPr>
        <w:tab/>
      </w:r>
      <w:r>
        <w:t>Scope</w:t>
      </w:r>
      <w:r>
        <w:tab/>
      </w:r>
      <w:r>
        <w:fldChar w:fldCharType="begin"/>
      </w:r>
      <w:r>
        <w:instrText xml:space="preserve"> PAGEREF _Toc117618092 \h </w:instrText>
      </w:r>
      <w:r>
        <w:fldChar w:fldCharType="separate"/>
      </w:r>
      <w:r>
        <w:t>6</w:t>
      </w:r>
      <w:r>
        <w:fldChar w:fldCharType="end"/>
      </w:r>
    </w:p>
    <w:p w14:paraId="71774DD6" w14:textId="58888A83" w:rsidR="00482768" w:rsidRDefault="00482768">
      <w:pPr>
        <w:pStyle w:val="TOC1"/>
        <w:rPr>
          <w:rFonts w:eastAsiaTheme="minorEastAsia"/>
          <w:b w:val="0"/>
          <w:caps w:val="0"/>
          <w:color w:val="auto"/>
          <w:lang w:eastAsia="en-GB"/>
        </w:rPr>
      </w:pPr>
      <w:r w:rsidRPr="00570448">
        <w:t>3.</w:t>
      </w:r>
      <w:r>
        <w:rPr>
          <w:rFonts w:eastAsiaTheme="minorEastAsia"/>
          <w:b w:val="0"/>
          <w:caps w:val="0"/>
          <w:color w:val="auto"/>
          <w:lang w:eastAsia="en-GB"/>
        </w:rPr>
        <w:tab/>
      </w:r>
      <w:r>
        <w:t>Extreme environmental conditions</w:t>
      </w:r>
      <w:r>
        <w:tab/>
      </w:r>
      <w:r>
        <w:fldChar w:fldCharType="begin"/>
      </w:r>
      <w:r>
        <w:instrText xml:space="preserve"> PAGEREF _Toc117618094 \h </w:instrText>
      </w:r>
      <w:r>
        <w:fldChar w:fldCharType="separate"/>
      </w:r>
      <w:r>
        <w:t>6</w:t>
      </w:r>
      <w:r>
        <w:fldChar w:fldCharType="end"/>
      </w:r>
    </w:p>
    <w:p w14:paraId="08F1F5F8" w14:textId="30615871" w:rsidR="00482768" w:rsidRDefault="00482768">
      <w:pPr>
        <w:pStyle w:val="TOC2"/>
        <w:rPr>
          <w:rFonts w:eastAsiaTheme="minorEastAsia"/>
          <w:color w:val="auto"/>
          <w:lang w:eastAsia="en-GB"/>
        </w:rPr>
      </w:pPr>
      <w:r w:rsidRPr="00570448">
        <w:t>3.1.</w:t>
      </w:r>
      <w:r>
        <w:rPr>
          <w:rFonts w:eastAsiaTheme="minorEastAsia"/>
          <w:color w:val="auto"/>
          <w:lang w:eastAsia="en-GB"/>
        </w:rPr>
        <w:tab/>
      </w:r>
      <w:r>
        <w:t>Conditions and effects matrix</w:t>
      </w:r>
      <w:r>
        <w:tab/>
      </w:r>
      <w:r>
        <w:fldChar w:fldCharType="begin"/>
      </w:r>
      <w:r>
        <w:instrText xml:space="preserve"> PAGEREF _Toc117618095 \h </w:instrText>
      </w:r>
      <w:r>
        <w:fldChar w:fldCharType="separate"/>
      </w:r>
      <w:r>
        <w:t>7</w:t>
      </w:r>
      <w:r>
        <w:fldChar w:fldCharType="end"/>
      </w:r>
    </w:p>
    <w:p w14:paraId="4575DBDF" w14:textId="3956E1DC" w:rsidR="00482768" w:rsidRDefault="00482768">
      <w:pPr>
        <w:pStyle w:val="TOC2"/>
        <w:rPr>
          <w:rFonts w:eastAsiaTheme="minorEastAsia"/>
          <w:color w:val="auto"/>
          <w:lang w:eastAsia="en-GB"/>
        </w:rPr>
      </w:pPr>
      <w:r w:rsidRPr="00570448">
        <w:t>3.2.</w:t>
      </w:r>
      <w:r>
        <w:rPr>
          <w:rFonts w:eastAsiaTheme="minorEastAsia"/>
          <w:color w:val="auto"/>
          <w:lang w:eastAsia="en-GB"/>
        </w:rPr>
        <w:tab/>
      </w:r>
      <w:r>
        <w:t>Wind</w:t>
      </w:r>
      <w:r>
        <w:tab/>
      </w:r>
      <w:r>
        <w:fldChar w:fldCharType="begin"/>
      </w:r>
      <w:r>
        <w:instrText xml:space="preserve"> PAGEREF _Toc117618096 \h </w:instrText>
      </w:r>
      <w:r>
        <w:fldChar w:fldCharType="separate"/>
      </w:r>
      <w:r>
        <w:t>13</w:t>
      </w:r>
      <w:r>
        <w:fldChar w:fldCharType="end"/>
      </w:r>
    </w:p>
    <w:p w14:paraId="5580DD5E" w14:textId="383F43C5" w:rsidR="00482768" w:rsidRDefault="00482768">
      <w:pPr>
        <w:pStyle w:val="TOC3"/>
        <w:tabs>
          <w:tab w:val="left" w:pos="1134"/>
        </w:tabs>
        <w:rPr>
          <w:rFonts w:eastAsiaTheme="minorEastAsia"/>
          <w:noProof/>
          <w:color w:val="auto"/>
          <w:sz w:val="22"/>
          <w:lang w:eastAsia="en-GB"/>
        </w:rPr>
      </w:pPr>
      <w:r w:rsidRPr="00570448">
        <w:rPr>
          <w:noProof/>
        </w:rPr>
        <w:t>3.2.1.</w:t>
      </w:r>
      <w:r>
        <w:rPr>
          <w:rFonts w:eastAsiaTheme="minorEastAsia"/>
          <w:noProof/>
          <w:color w:val="auto"/>
          <w:sz w:val="22"/>
          <w:lang w:eastAsia="en-GB"/>
        </w:rPr>
        <w:tab/>
      </w:r>
      <w:r>
        <w:rPr>
          <w:noProof/>
        </w:rPr>
        <w:t>Tropical cyclones</w:t>
      </w:r>
      <w:r>
        <w:rPr>
          <w:noProof/>
        </w:rPr>
        <w:tab/>
      </w:r>
      <w:r>
        <w:rPr>
          <w:noProof/>
        </w:rPr>
        <w:fldChar w:fldCharType="begin"/>
      </w:r>
      <w:r>
        <w:rPr>
          <w:noProof/>
        </w:rPr>
        <w:instrText xml:space="preserve"> PAGEREF _Toc117618097 \h </w:instrText>
      </w:r>
      <w:r>
        <w:rPr>
          <w:noProof/>
        </w:rPr>
      </w:r>
      <w:r>
        <w:rPr>
          <w:noProof/>
        </w:rPr>
        <w:fldChar w:fldCharType="separate"/>
      </w:r>
      <w:r>
        <w:rPr>
          <w:noProof/>
        </w:rPr>
        <w:t>13</w:t>
      </w:r>
      <w:r>
        <w:rPr>
          <w:noProof/>
        </w:rPr>
        <w:fldChar w:fldCharType="end"/>
      </w:r>
    </w:p>
    <w:p w14:paraId="4BB93371" w14:textId="0DCA4B9B" w:rsidR="00482768" w:rsidRDefault="00482768">
      <w:pPr>
        <w:pStyle w:val="TOC2"/>
        <w:rPr>
          <w:rFonts w:eastAsiaTheme="minorEastAsia"/>
          <w:color w:val="auto"/>
          <w:lang w:eastAsia="en-GB"/>
        </w:rPr>
      </w:pPr>
      <w:r w:rsidRPr="00570448">
        <w:t>3.3.</w:t>
      </w:r>
      <w:r>
        <w:rPr>
          <w:rFonts w:eastAsiaTheme="minorEastAsia"/>
          <w:color w:val="auto"/>
          <w:lang w:eastAsia="en-GB"/>
        </w:rPr>
        <w:tab/>
      </w:r>
      <w:r>
        <w:t>Waves</w:t>
      </w:r>
      <w:r>
        <w:tab/>
      </w:r>
      <w:r>
        <w:fldChar w:fldCharType="begin"/>
      </w:r>
      <w:r>
        <w:instrText xml:space="preserve"> PAGEREF _Toc117618115 \h </w:instrText>
      </w:r>
      <w:r>
        <w:fldChar w:fldCharType="separate"/>
      </w:r>
      <w:r>
        <w:t>15</w:t>
      </w:r>
      <w:r>
        <w:fldChar w:fldCharType="end"/>
      </w:r>
    </w:p>
    <w:p w14:paraId="1AF75D28" w14:textId="6E57C8FF" w:rsidR="00482768" w:rsidRDefault="00482768">
      <w:pPr>
        <w:pStyle w:val="TOC3"/>
        <w:tabs>
          <w:tab w:val="left" w:pos="1134"/>
        </w:tabs>
        <w:rPr>
          <w:rFonts w:eastAsiaTheme="minorEastAsia"/>
          <w:noProof/>
          <w:color w:val="auto"/>
          <w:sz w:val="22"/>
          <w:lang w:eastAsia="en-GB"/>
        </w:rPr>
      </w:pPr>
      <w:r w:rsidRPr="00570448">
        <w:rPr>
          <w:noProof/>
        </w:rPr>
        <w:t>3.3.1.</w:t>
      </w:r>
      <w:r>
        <w:rPr>
          <w:rFonts w:eastAsiaTheme="minorEastAsia"/>
          <w:noProof/>
          <w:color w:val="auto"/>
          <w:sz w:val="22"/>
          <w:lang w:eastAsia="en-GB"/>
        </w:rPr>
        <w:tab/>
      </w:r>
      <w:r>
        <w:rPr>
          <w:noProof/>
        </w:rPr>
        <w:t>Transmitted forces on floating aton</w:t>
      </w:r>
      <w:r>
        <w:rPr>
          <w:noProof/>
        </w:rPr>
        <w:tab/>
      </w:r>
      <w:r>
        <w:rPr>
          <w:noProof/>
        </w:rPr>
        <w:fldChar w:fldCharType="begin"/>
      </w:r>
      <w:r>
        <w:rPr>
          <w:noProof/>
        </w:rPr>
        <w:instrText xml:space="preserve"> PAGEREF _Toc117618116 \h </w:instrText>
      </w:r>
      <w:r>
        <w:rPr>
          <w:noProof/>
        </w:rPr>
      </w:r>
      <w:r>
        <w:rPr>
          <w:noProof/>
        </w:rPr>
        <w:fldChar w:fldCharType="separate"/>
      </w:r>
      <w:r>
        <w:rPr>
          <w:noProof/>
        </w:rPr>
        <w:t>15</w:t>
      </w:r>
      <w:r>
        <w:rPr>
          <w:noProof/>
        </w:rPr>
        <w:fldChar w:fldCharType="end"/>
      </w:r>
    </w:p>
    <w:p w14:paraId="1EBD789D" w14:textId="44010BFC" w:rsidR="00482768" w:rsidRDefault="00482768">
      <w:pPr>
        <w:pStyle w:val="TOC3"/>
        <w:tabs>
          <w:tab w:val="left" w:pos="1134"/>
        </w:tabs>
        <w:rPr>
          <w:rFonts w:eastAsiaTheme="minorEastAsia"/>
          <w:noProof/>
          <w:color w:val="auto"/>
          <w:sz w:val="22"/>
          <w:lang w:eastAsia="en-GB"/>
        </w:rPr>
      </w:pPr>
      <w:r w:rsidRPr="00570448">
        <w:rPr>
          <w:noProof/>
        </w:rPr>
        <w:t>3.3.2.</w:t>
      </w:r>
      <w:r>
        <w:rPr>
          <w:rFonts w:eastAsiaTheme="minorEastAsia"/>
          <w:noProof/>
          <w:color w:val="auto"/>
          <w:sz w:val="22"/>
          <w:lang w:eastAsia="en-GB"/>
        </w:rPr>
        <w:tab/>
      </w:r>
      <w:r>
        <w:rPr>
          <w:noProof/>
        </w:rPr>
        <w:t>Transmitted forces on fixed AtoN</w:t>
      </w:r>
      <w:r>
        <w:rPr>
          <w:noProof/>
        </w:rPr>
        <w:tab/>
      </w:r>
      <w:r>
        <w:rPr>
          <w:noProof/>
        </w:rPr>
        <w:fldChar w:fldCharType="begin"/>
      </w:r>
      <w:r>
        <w:rPr>
          <w:noProof/>
        </w:rPr>
        <w:instrText xml:space="preserve"> PAGEREF _Toc117618117 \h </w:instrText>
      </w:r>
      <w:r>
        <w:rPr>
          <w:noProof/>
        </w:rPr>
      </w:r>
      <w:r>
        <w:rPr>
          <w:noProof/>
        </w:rPr>
        <w:fldChar w:fldCharType="separate"/>
      </w:r>
      <w:r>
        <w:rPr>
          <w:noProof/>
        </w:rPr>
        <w:t>15</w:t>
      </w:r>
      <w:r>
        <w:rPr>
          <w:noProof/>
        </w:rPr>
        <w:fldChar w:fldCharType="end"/>
      </w:r>
    </w:p>
    <w:p w14:paraId="65C8D189" w14:textId="1E95C3C2" w:rsidR="00482768" w:rsidRDefault="00482768">
      <w:pPr>
        <w:pStyle w:val="TOC3"/>
        <w:tabs>
          <w:tab w:val="left" w:pos="1134"/>
        </w:tabs>
        <w:rPr>
          <w:rFonts w:eastAsiaTheme="minorEastAsia"/>
          <w:noProof/>
          <w:color w:val="auto"/>
          <w:sz w:val="22"/>
          <w:lang w:eastAsia="en-GB"/>
        </w:rPr>
      </w:pPr>
      <w:r w:rsidRPr="00570448">
        <w:rPr>
          <w:noProof/>
        </w:rPr>
        <w:t>3.3.3.</w:t>
      </w:r>
      <w:r>
        <w:rPr>
          <w:rFonts w:eastAsiaTheme="minorEastAsia"/>
          <w:noProof/>
          <w:color w:val="auto"/>
          <w:sz w:val="22"/>
          <w:lang w:eastAsia="en-GB"/>
        </w:rPr>
        <w:tab/>
      </w:r>
      <w:r>
        <w:rPr>
          <w:noProof/>
        </w:rPr>
        <w:t>Tsunamis</w:t>
      </w:r>
      <w:r>
        <w:rPr>
          <w:noProof/>
        </w:rPr>
        <w:tab/>
      </w:r>
      <w:r>
        <w:rPr>
          <w:noProof/>
        </w:rPr>
        <w:fldChar w:fldCharType="begin"/>
      </w:r>
      <w:r>
        <w:rPr>
          <w:noProof/>
        </w:rPr>
        <w:instrText xml:space="preserve"> PAGEREF _Toc117618118 \h </w:instrText>
      </w:r>
      <w:r>
        <w:rPr>
          <w:noProof/>
        </w:rPr>
      </w:r>
      <w:r>
        <w:rPr>
          <w:noProof/>
        </w:rPr>
        <w:fldChar w:fldCharType="separate"/>
      </w:r>
      <w:r>
        <w:rPr>
          <w:noProof/>
        </w:rPr>
        <w:t>16</w:t>
      </w:r>
      <w:r>
        <w:rPr>
          <w:noProof/>
        </w:rPr>
        <w:fldChar w:fldCharType="end"/>
      </w:r>
    </w:p>
    <w:p w14:paraId="641B5EF1" w14:textId="14D10E44" w:rsidR="00482768" w:rsidRDefault="00482768">
      <w:pPr>
        <w:pStyle w:val="TOC2"/>
        <w:rPr>
          <w:rFonts w:eastAsiaTheme="minorEastAsia"/>
          <w:color w:val="auto"/>
          <w:lang w:eastAsia="en-GB"/>
        </w:rPr>
      </w:pPr>
      <w:r w:rsidRPr="00570448">
        <w:t>3.4.</w:t>
      </w:r>
      <w:r>
        <w:rPr>
          <w:rFonts w:eastAsiaTheme="minorEastAsia"/>
          <w:color w:val="auto"/>
          <w:lang w:eastAsia="en-GB"/>
        </w:rPr>
        <w:tab/>
      </w:r>
      <w:r>
        <w:t>Tides</w:t>
      </w:r>
      <w:r>
        <w:tab/>
      </w:r>
      <w:r>
        <w:fldChar w:fldCharType="begin"/>
      </w:r>
      <w:r>
        <w:instrText xml:space="preserve"> PAGEREF _Toc117618154 \h </w:instrText>
      </w:r>
      <w:r>
        <w:fldChar w:fldCharType="separate"/>
      </w:r>
      <w:r>
        <w:t>17</w:t>
      </w:r>
      <w:r>
        <w:fldChar w:fldCharType="end"/>
      </w:r>
    </w:p>
    <w:p w14:paraId="09162C28" w14:textId="352FF473" w:rsidR="00482768" w:rsidRDefault="00482768">
      <w:pPr>
        <w:pStyle w:val="TOC3"/>
        <w:tabs>
          <w:tab w:val="left" w:pos="1134"/>
        </w:tabs>
        <w:rPr>
          <w:rFonts w:eastAsiaTheme="minorEastAsia"/>
          <w:noProof/>
          <w:color w:val="auto"/>
          <w:sz w:val="22"/>
          <w:lang w:eastAsia="en-GB"/>
        </w:rPr>
      </w:pPr>
      <w:r w:rsidRPr="00570448">
        <w:rPr>
          <w:noProof/>
        </w:rPr>
        <w:t>3.4.1.</w:t>
      </w:r>
      <w:r>
        <w:rPr>
          <w:rFonts w:eastAsiaTheme="minorEastAsia"/>
          <w:noProof/>
          <w:color w:val="auto"/>
          <w:sz w:val="22"/>
          <w:lang w:eastAsia="en-GB"/>
        </w:rPr>
        <w:tab/>
      </w:r>
      <w:r>
        <w:rPr>
          <w:noProof/>
        </w:rPr>
        <w:t>Extreme tides</w:t>
      </w:r>
      <w:r>
        <w:rPr>
          <w:noProof/>
        </w:rPr>
        <w:tab/>
      </w:r>
      <w:r>
        <w:rPr>
          <w:noProof/>
        </w:rPr>
        <w:fldChar w:fldCharType="begin"/>
      </w:r>
      <w:r>
        <w:rPr>
          <w:noProof/>
        </w:rPr>
        <w:instrText xml:space="preserve"> PAGEREF _Toc117618155 \h </w:instrText>
      </w:r>
      <w:r>
        <w:rPr>
          <w:noProof/>
        </w:rPr>
      </w:r>
      <w:r>
        <w:rPr>
          <w:noProof/>
        </w:rPr>
        <w:fldChar w:fldCharType="separate"/>
      </w:r>
      <w:r>
        <w:rPr>
          <w:noProof/>
        </w:rPr>
        <w:t>17</w:t>
      </w:r>
      <w:r>
        <w:rPr>
          <w:noProof/>
        </w:rPr>
        <w:fldChar w:fldCharType="end"/>
      </w:r>
    </w:p>
    <w:p w14:paraId="32A89D86" w14:textId="29DAEFEE" w:rsidR="00482768" w:rsidRDefault="00482768">
      <w:pPr>
        <w:pStyle w:val="TOC2"/>
        <w:rPr>
          <w:rFonts w:eastAsiaTheme="minorEastAsia"/>
          <w:color w:val="auto"/>
          <w:lang w:eastAsia="en-GB"/>
        </w:rPr>
      </w:pPr>
      <w:r w:rsidRPr="00570448">
        <w:t>3.5.</w:t>
      </w:r>
      <w:r>
        <w:rPr>
          <w:rFonts w:eastAsiaTheme="minorEastAsia"/>
          <w:color w:val="auto"/>
          <w:lang w:eastAsia="en-GB"/>
        </w:rPr>
        <w:tab/>
      </w:r>
      <w:r>
        <w:t>Currents</w:t>
      </w:r>
      <w:r>
        <w:tab/>
      </w:r>
      <w:r>
        <w:fldChar w:fldCharType="begin"/>
      </w:r>
      <w:r>
        <w:instrText xml:space="preserve"> PAGEREF _Toc117618156 \h </w:instrText>
      </w:r>
      <w:r>
        <w:fldChar w:fldCharType="separate"/>
      </w:r>
      <w:r>
        <w:t>19</w:t>
      </w:r>
      <w:r>
        <w:fldChar w:fldCharType="end"/>
      </w:r>
    </w:p>
    <w:p w14:paraId="09AFF0DB" w14:textId="4B68D447" w:rsidR="00482768" w:rsidRDefault="00482768">
      <w:pPr>
        <w:pStyle w:val="TOC3"/>
        <w:tabs>
          <w:tab w:val="left" w:pos="1134"/>
        </w:tabs>
        <w:rPr>
          <w:rFonts w:eastAsiaTheme="minorEastAsia"/>
          <w:noProof/>
          <w:color w:val="auto"/>
          <w:sz w:val="22"/>
          <w:lang w:eastAsia="en-GB"/>
        </w:rPr>
      </w:pPr>
      <w:r w:rsidRPr="00570448">
        <w:rPr>
          <w:noProof/>
        </w:rPr>
        <w:t>3.5.1.</w:t>
      </w:r>
      <w:r>
        <w:rPr>
          <w:rFonts w:eastAsiaTheme="minorEastAsia"/>
          <w:noProof/>
          <w:color w:val="auto"/>
          <w:sz w:val="22"/>
          <w:lang w:eastAsia="en-GB"/>
        </w:rPr>
        <w:tab/>
      </w:r>
      <w:r>
        <w:rPr>
          <w:noProof/>
        </w:rPr>
        <w:t>Superficial currents</w:t>
      </w:r>
      <w:r>
        <w:rPr>
          <w:noProof/>
        </w:rPr>
        <w:tab/>
      </w:r>
      <w:r>
        <w:rPr>
          <w:noProof/>
        </w:rPr>
        <w:fldChar w:fldCharType="begin"/>
      </w:r>
      <w:r>
        <w:rPr>
          <w:noProof/>
        </w:rPr>
        <w:instrText xml:space="preserve"> PAGEREF _Toc117618158 \h </w:instrText>
      </w:r>
      <w:r>
        <w:rPr>
          <w:noProof/>
        </w:rPr>
      </w:r>
      <w:r>
        <w:rPr>
          <w:noProof/>
        </w:rPr>
        <w:fldChar w:fldCharType="separate"/>
      </w:r>
      <w:r>
        <w:rPr>
          <w:noProof/>
        </w:rPr>
        <w:t>19</w:t>
      </w:r>
      <w:r>
        <w:rPr>
          <w:noProof/>
        </w:rPr>
        <w:fldChar w:fldCharType="end"/>
      </w:r>
    </w:p>
    <w:p w14:paraId="3DB7A680" w14:textId="4DF8A493" w:rsidR="00482768" w:rsidRDefault="00482768">
      <w:pPr>
        <w:pStyle w:val="TOC3"/>
        <w:tabs>
          <w:tab w:val="left" w:pos="1134"/>
        </w:tabs>
        <w:rPr>
          <w:rFonts w:eastAsiaTheme="minorEastAsia"/>
          <w:noProof/>
          <w:color w:val="auto"/>
          <w:sz w:val="22"/>
          <w:lang w:eastAsia="en-GB"/>
        </w:rPr>
      </w:pPr>
      <w:r w:rsidRPr="00570448">
        <w:rPr>
          <w:noProof/>
        </w:rPr>
        <w:t>3.5.2.</w:t>
      </w:r>
      <w:r>
        <w:rPr>
          <w:rFonts w:eastAsiaTheme="minorEastAsia"/>
          <w:noProof/>
          <w:color w:val="auto"/>
          <w:sz w:val="22"/>
          <w:lang w:eastAsia="en-GB"/>
        </w:rPr>
        <w:tab/>
      </w:r>
      <w:r>
        <w:rPr>
          <w:noProof/>
        </w:rPr>
        <w:t>Tidal currents</w:t>
      </w:r>
      <w:r>
        <w:rPr>
          <w:noProof/>
        </w:rPr>
        <w:tab/>
      </w:r>
      <w:r>
        <w:rPr>
          <w:noProof/>
        </w:rPr>
        <w:fldChar w:fldCharType="begin"/>
      </w:r>
      <w:r>
        <w:rPr>
          <w:noProof/>
        </w:rPr>
        <w:instrText xml:space="preserve"> PAGEREF _Toc117618159 \h </w:instrText>
      </w:r>
      <w:r>
        <w:rPr>
          <w:noProof/>
        </w:rPr>
      </w:r>
      <w:r>
        <w:rPr>
          <w:noProof/>
        </w:rPr>
        <w:fldChar w:fldCharType="separate"/>
      </w:r>
      <w:r>
        <w:rPr>
          <w:noProof/>
        </w:rPr>
        <w:t>19</w:t>
      </w:r>
      <w:r>
        <w:rPr>
          <w:noProof/>
        </w:rPr>
        <w:fldChar w:fldCharType="end"/>
      </w:r>
    </w:p>
    <w:p w14:paraId="497B4508" w14:textId="0C500701" w:rsidR="00482768" w:rsidRDefault="00482768">
      <w:pPr>
        <w:pStyle w:val="TOC2"/>
        <w:rPr>
          <w:rFonts w:eastAsiaTheme="minorEastAsia"/>
          <w:color w:val="auto"/>
          <w:lang w:eastAsia="en-GB"/>
        </w:rPr>
      </w:pPr>
      <w:r w:rsidRPr="00570448">
        <w:t>3.6.</w:t>
      </w:r>
      <w:r>
        <w:rPr>
          <w:rFonts w:eastAsiaTheme="minorEastAsia"/>
          <w:color w:val="auto"/>
          <w:lang w:eastAsia="en-GB"/>
        </w:rPr>
        <w:tab/>
      </w:r>
      <w:r>
        <w:t>Geophysical conditions</w:t>
      </w:r>
      <w:r>
        <w:tab/>
      </w:r>
      <w:r>
        <w:fldChar w:fldCharType="begin"/>
      </w:r>
      <w:r>
        <w:instrText xml:space="preserve"> PAGEREF _Toc117618160 \h </w:instrText>
      </w:r>
      <w:r>
        <w:fldChar w:fldCharType="separate"/>
      </w:r>
      <w:r>
        <w:t>20</w:t>
      </w:r>
      <w:r>
        <w:fldChar w:fldCharType="end"/>
      </w:r>
    </w:p>
    <w:p w14:paraId="19141727" w14:textId="640927E6" w:rsidR="00482768" w:rsidRDefault="00482768">
      <w:pPr>
        <w:pStyle w:val="TOC3"/>
        <w:tabs>
          <w:tab w:val="left" w:pos="1134"/>
        </w:tabs>
        <w:rPr>
          <w:rFonts w:eastAsiaTheme="minorEastAsia"/>
          <w:noProof/>
          <w:color w:val="auto"/>
          <w:sz w:val="22"/>
          <w:lang w:eastAsia="en-GB"/>
        </w:rPr>
      </w:pPr>
      <w:r w:rsidRPr="00570448">
        <w:rPr>
          <w:noProof/>
        </w:rPr>
        <w:t>3.6.1.</w:t>
      </w:r>
      <w:r>
        <w:rPr>
          <w:rFonts w:eastAsiaTheme="minorEastAsia"/>
          <w:noProof/>
          <w:color w:val="auto"/>
          <w:sz w:val="22"/>
          <w:lang w:eastAsia="en-GB"/>
        </w:rPr>
        <w:tab/>
      </w:r>
      <w:r>
        <w:rPr>
          <w:noProof/>
        </w:rPr>
        <w:t>Soil and coastal morphology changes</w:t>
      </w:r>
      <w:r>
        <w:rPr>
          <w:noProof/>
        </w:rPr>
        <w:tab/>
      </w:r>
      <w:r>
        <w:rPr>
          <w:noProof/>
        </w:rPr>
        <w:fldChar w:fldCharType="begin"/>
      </w:r>
      <w:r>
        <w:rPr>
          <w:noProof/>
        </w:rPr>
        <w:instrText xml:space="preserve"> PAGEREF _Toc117618161 \h </w:instrText>
      </w:r>
      <w:r>
        <w:rPr>
          <w:noProof/>
        </w:rPr>
      </w:r>
      <w:r>
        <w:rPr>
          <w:noProof/>
        </w:rPr>
        <w:fldChar w:fldCharType="separate"/>
      </w:r>
      <w:r>
        <w:rPr>
          <w:noProof/>
        </w:rPr>
        <w:t>20</w:t>
      </w:r>
      <w:r>
        <w:rPr>
          <w:noProof/>
        </w:rPr>
        <w:fldChar w:fldCharType="end"/>
      </w:r>
    </w:p>
    <w:p w14:paraId="32C90571" w14:textId="3180F439" w:rsidR="00482768" w:rsidRDefault="00482768">
      <w:pPr>
        <w:pStyle w:val="TOC2"/>
        <w:rPr>
          <w:rFonts w:eastAsiaTheme="minorEastAsia"/>
          <w:color w:val="auto"/>
          <w:lang w:eastAsia="en-GB"/>
        </w:rPr>
      </w:pPr>
      <w:r w:rsidRPr="00570448">
        <w:t>3.7.</w:t>
      </w:r>
      <w:r>
        <w:rPr>
          <w:rFonts w:eastAsiaTheme="minorEastAsia"/>
          <w:color w:val="auto"/>
          <w:lang w:eastAsia="en-GB"/>
        </w:rPr>
        <w:tab/>
      </w:r>
      <w:r>
        <w:t>Climatic conditions</w:t>
      </w:r>
      <w:r>
        <w:tab/>
      </w:r>
      <w:r>
        <w:fldChar w:fldCharType="begin"/>
      </w:r>
      <w:r>
        <w:instrText xml:space="preserve"> PAGEREF _Toc117618165 \h </w:instrText>
      </w:r>
      <w:r>
        <w:fldChar w:fldCharType="separate"/>
      </w:r>
      <w:r>
        <w:t>20</w:t>
      </w:r>
      <w:r>
        <w:fldChar w:fldCharType="end"/>
      </w:r>
    </w:p>
    <w:p w14:paraId="64E28475" w14:textId="59F458FB" w:rsidR="00482768" w:rsidRDefault="00482768">
      <w:pPr>
        <w:pStyle w:val="TOC3"/>
        <w:tabs>
          <w:tab w:val="left" w:pos="1134"/>
        </w:tabs>
        <w:rPr>
          <w:rFonts w:eastAsiaTheme="minorEastAsia"/>
          <w:noProof/>
          <w:color w:val="auto"/>
          <w:sz w:val="22"/>
          <w:lang w:eastAsia="en-GB"/>
        </w:rPr>
      </w:pPr>
      <w:r w:rsidRPr="00570448">
        <w:rPr>
          <w:noProof/>
        </w:rPr>
        <w:t>3.7.1.</w:t>
      </w:r>
      <w:r>
        <w:rPr>
          <w:rFonts w:eastAsiaTheme="minorEastAsia"/>
          <w:noProof/>
          <w:color w:val="auto"/>
          <w:sz w:val="22"/>
          <w:lang w:eastAsia="en-GB"/>
        </w:rPr>
        <w:tab/>
      </w:r>
      <w:r>
        <w:rPr>
          <w:noProof/>
        </w:rPr>
        <w:t>Temperature</w:t>
      </w:r>
      <w:r>
        <w:rPr>
          <w:noProof/>
        </w:rPr>
        <w:tab/>
      </w:r>
      <w:r>
        <w:rPr>
          <w:noProof/>
        </w:rPr>
        <w:fldChar w:fldCharType="begin"/>
      </w:r>
      <w:r>
        <w:rPr>
          <w:noProof/>
        </w:rPr>
        <w:instrText xml:space="preserve"> PAGEREF _Toc117618166 \h </w:instrText>
      </w:r>
      <w:r>
        <w:rPr>
          <w:noProof/>
        </w:rPr>
      </w:r>
      <w:r>
        <w:rPr>
          <w:noProof/>
        </w:rPr>
        <w:fldChar w:fldCharType="separate"/>
      </w:r>
      <w:r>
        <w:rPr>
          <w:noProof/>
        </w:rPr>
        <w:t>21</w:t>
      </w:r>
      <w:r>
        <w:rPr>
          <w:noProof/>
        </w:rPr>
        <w:fldChar w:fldCharType="end"/>
      </w:r>
    </w:p>
    <w:p w14:paraId="6100767C" w14:textId="4103747C" w:rsidR="00482768" w:rsidRDefault="00482768">
      <w:pPr>
        <w:pStyle w:val="TOC3"/>
        <w:tabs>
          <w:tab w:val="left" w:pos="1134"/>
        </w:tabs>
        <w:rPr>
          <w:rFonts w:eastAsiaTheme="minorEastAsia"/>
          <w:noProof/>
          <w:color w:val="auto"/>
          <w:sz w:val="22"/>
          <w:lang w:eastAsia="en-GB"/>
        </w:rPr>
      </w:pPr>
      <w:r w:rsidRPr="00570448">
        <w:rPr>
          <w:noProof/>
        </w:rPr>
        <w:t>3.7.2.</w:t>
      </w:r>
      <w:r>
        <w:rPr>
          <w:rFonts w:eastAsiaTheme="minorEastAsia"/>
          <w:noProof/>
          <w:color w:val="auto"/>
          <w:sz w:val="22"/>
          <w:lang w:eastAsia="en-GB"/>
        </w:rPr>
        <w:tab/>
      </w:r>
      <w:r>
        <w:rPr>
          <w:noProof/>
        </w:rPr>
        <w:t>High Ultra-Violet Levels</w:t>
      </w:r>
      <w:r>
        <w:rPr>
          <w:noProof/>
        </w:rPr>
        <w:tab/>
      </w:r>
      <w:r>
        <w:rPr>
          <w:noProof/>
        </w:rPr>
        <w:fldChar w:fldCharType="begin"/>
      </w:r>
      <w:r>
        <w:rPr>
          <w:noProof/>
        </w:rPr>
        <w:instrText xml:space="preserve"> PAGEREF _Toc117618173 \h </w:instrText>
      </w:r>
      <w:r>
        <w:rPr>
          <w:noProof/>
        </w:rPr>
      </w:r>
      <w:r>
        <w:rPr>
          <w:noProof/>
        </w:rPr>
        <w:fldChar w:fldCharType="separate"/>
      </w:r>
      <w:r>
        <w:rPr>
          <w:noProof/>
        </w:rPr>
        <w:t>22</w:t>
      </w:r>
      <w:r>
        <w:rPr>
          <w:noProof/>
        </w:rPr>
        <w:fldChar w:fldCharType="end"/>
      </w:r>
    </w:p>
    <w:p w14:paraId="69CE6828" w14:textId="3D965084" w:rsidR="00482768" w:rsidRDefault="00482768">
      <w:pPr>
        <w:pStyle w:val="TOC3"/>
        <w:tabs>
          <w:tab w:val="left" w:pos="1134"/>
        </w:tabs>
        <w:rPr>
          <w:rFonts w:eastAsiaTheme="minorEastAsia"/>
          <w:noProof/>
          <w:color w:val="auto"/>
          <w:sz w:val="22"/>
          <w:lang w:eastAsia="en-GB"/>
        </w:rPr>
      </w:pPr>
      <w:r w:rsidRPr="00570448">
        <w:rPr>
          <w:noProof/>
        </w:rPr>
        <w:t>3.7.3.</w:t>
      </w:r>
      <w:r>
        <w:rPr>
          <w:rFonts w:eastAsiaTheme="minorEastAsia"/>
          <w:noProof/>
          <w:color w:val="auto"/>
          <w:sz w:val="22"/>
          <w:lang w:eastAsia="en-GB"/>
        </w:rPr>
        <w:tab/>
      </w:r>
      <w:r>
        <w:rPr>
          <w:noProof/>
        </w:rPr>
        <w:t>Humidity and precipitation</w:t>
      </w:r>
      <w:r>
        <w:rPr>
          <w:noProof/>
        </w:rPr>
        <w:tab/>
      </w:r>
      <w:r>
        <w:rPr>
          <w:noProof/>
        </w:rPr>
        <w:fldChar w:fldCharType="begin"/>
      </w:r>
      <w:r>
        <w:rPr>
          <w:noProof/>
        </w:rPr>
        <w:instrText xml:space="preserve"> PAGEREF _Toc117618174 \h </w:instrText>
      </w:r>
      <w:r>
        <w:rPr>
          <w:noProof/>
        </w:rPr>
      </w:r>
      <w:r>
        <w:rPr>
          <w:noProof/>
        </w:rPr>
        <w:fldChar w:fldCharType="separate"/>
      </w:r>
      <w:r>
        <w:rPr>
          <w:noProof/>
        </w:rPr>
        <w:t>23</w:t>
      </w:r>
      <w:r>
        <w:rPr>
          <w:noProof/>
        </w:rPr>
        <w:fldChar w:fldCharType="end"/>
      </w:r>
    </w:p>
    <w:p w14:paraId="2E7EC310" w14:textId="761C593D" w:rsidR="00482768" w:rsidRDefault="00482768">
      <w:pPr>
        <w:pStyle w:val="TOC3"/>
        <w:tabs>
          <w:tab w:val="left" w:pos="1134"/>
        </w:tabs>
        <w:rPr>
          <w:rFonts w:eastAsiaTheme="minorEastAsia"/>
          <w:noProof/>
          <w:color w:val="auto"/>
          <w:sz w:val="22"/>
          <w:lang w:eastAsia="en-GB"/>
        </w:rPr>
      </w:pPr>
      <w:r w:rsidRPr="00570448">
        <w:rPr>
          <w:noProof/>
        </w:rPr>
        <w:t>3.7.4.</w:t>
      </w:r>
      <w:r>
        <w:rPr>
          <w:rFonts w:eastAsiaTheme="minorEastAsia"/>
          <w:noProof/>
          <w:color w:val="auto"/>
          <w:sz w:val="22"/>
          <w:lang w:eastAsia="en-GB"/>
        </w:rPr>
        <w:tab/>
      </w:r>
      <w:r>
        <w:rPr>
          <w:noProof/>
        </w:rPr>
        <w:t>Icing</w:t>
      </w:r>
      <w:r>
        <w:rPr>
          <w:noProof/>
        </w:rPr>
        <w:tab/>
      </w:r>
      <w:r>
        <w:rPr>
          <w:noProof/>
        </w:rPr>
        <w:fldChar w:fldCharType="begin"/>
      </w:r>
      <w:r>
        <w:rPr>
          <w:noProof/>
        </w:rPr>
        <w:instrText xml:space="preserve"> PAGEREF _Toc117618175 \h </w:instrText>
      </w:r>
      <w:r>
        <w:rPr>
          <w:noProof/>
        </w:rPr>
      </w:r>
      <w:r>
        <w:rPr>
          <w:noProof/>
        </w:rPr>
        <w:fldChar w:fldCharType="separate"/>
      </w:r>
      <w:r>
        <w:rPr>
          <w:noProof/>
        </w:rPr>
        <w:t>23</w:t>
      </w:r>
      <w:r>
        <w:rPr>
          <w:noProof/>
        </w:rPr>
        <w:fldChar w:fldCharType="end"/>
      </w:r>
    </w:p>
    <w:p w14:paraId="500E124E" w14:textId="6A53B3A0" w:rsidR="00482768" w:rsidRDefault="00482768">
      <w:pPr>
        <w:pStyle w:val="TOC2"/>
        <w:rPr>
          <w:rFonts w:eastAsiaTheme="minorEastAsia"/>
          <w:color w:val="auto"/>
          <w:lang w:eastAsia="en-GB"/>
        </w:rPr>
      </w:pPr>
      <w:r w:rsidRPr="00570448">
        <w:t>3.8.</w:t>
      </w:r>
      <w:r>
        <w:rPr>
          <w:rFonts w:eastAsiaTheme="minorEastAsia"/>
          <w:color w:val="auto"/>
          <w:lang w:eastAsia="en-GB"/>
        </w:rPr>
        <w:tab/>
      </w:r>
      <w:r>
        <w:t>Atmospheric conditions</w:t>
      </w:r>
      <w:r>
        <w:tab/>
      </w:r>
      <w:r>
        <w:fldChar w:fldCharType="begin"/>
      </w:r>
      <w:r>
        <w:instrText xml:space="preserve"> PAGEREF _Toc117618176 \h </w:instrText>
      </w:r>
      <w:r>
        <w:fldChar w:fldCharType="separate"/>
      </w:r>
      <w:r>
        <w:t>26</w:t>
      </w:r>
      <w:r>
        <w:fldChar w:fldCharType="end"/>
      </w:r>
    </w:p>
    <w:p w14:paraId="46E11DD7" w14:textId="1975BA29" w:rsidR="00482768" w:rsidRDefault="00482768">
      <w:pPr>
        <w:pStyle w:val="TOC3"/>
        <w:tabs>
          <w:tab w:val="left" w:pos="1134"/>
        </w:tabs>
        <w:rPr>
          <w:rFonts w:eastAsiaTheme="minorEastAsia"/>
          <w:noProof/>
          <w:color w:val="auto"/>
          <w:sz w:val="22"/>
          <w:lang w:eastAsia="en-GB"/>
        </w:rPr>
      </w:pPr>
      <w:r w:rsidRPr="00570448">
        <w:rPr>
          <w:noProof/>
        </w:rPr>
        <w:t>3.8.1.</w:t>
      </w:r>
      <w:r>
        <w:rPr>
          <w:rFonts w:eastAsiaTheme="minorEastAsia"/>
          <w:noProof/>
          <w:color w:val="auto"/>
          <w:sz w:val="22"/>
          <w:lang w:eastAsia="en-GB"/>
        </w:rPr>
        <w:tab/>
      </w:r>
      <w:r>
        <w:rPr>
          <w:noProof/>
        </w:rPr>
        <w:t>Visibility</w:t>
      </w:r>
      <w:r>
        <w:rPr>
          <w:noProof/>
        </w:rPr>
        <w:tab/>
      </w:r>
      <w:r>
        <w:rPr>
          <w:noProof/>
        </w:rPr>
        <w:fldChar w:fldCharType="begin"/>
      </w:r>
      <w:r>
        <w:rPr>
          <w:noProof/>
        </w:rPr>
        <w:instrText xml:space="preserve"> PAGEREF _Toc117618177 \h </w:instrText>
      </w:r>
      <w:r>
        <w:rPr>
          <w:noProof/>
        </w:rPr>
      </w:r>
      <w:r>
        <w:rPr>
          <w:noProof/>
        </w:rPr>
        <w:fldChar w:fldCharType="separate"/>
      </w:r>
      <w:r>
        <w:rPr>
          <w:noProof/>
        </w:rPr>
        <w:t>27</w:t>
      </w:r>
      <w:r>
        <w:rPr>
          <w:noProof/>
        </w:rPr>
        <w:fldChar w:fldCharType="end"/>
      </w:r>
    </w:p>
    <w:p w14:paraId="4542A356" w14:textId="34B3CF26" w:rsidR="00482768" w:rsidRDefault="00482768">
      <w:pPr>
        <w:pStyle w:val="TOC3"/>
        <w:tabs>
          <w:tab w:val="left" w:pos="1134"/>
        </w:tabs>
        <w:rPr>
          <w:rFonts w:eastAsiaTheme="minorEastAsia"/>
          <w:noProof/>
          <w:color w:val="auto"/>
          <w:sz w:val="22"/>
          <w:lang w:eastAsia="en-GB"/>
        </w:rPr>
      </w:pPr>
      <w:r w:rsidRPr="00570448">
        <w:rPr>
          <w:noProof/>
        </w:rPr>
        <w:t>3.8.2.</w:t>
      </w:r>
      <w:r>
        <w:rPr>
          <w:rFonts w:eastAsiaTheme="minorEastAsia"/>
          <w:noProof/>
          <w:color w:val="auto"/>
          <w:sz w:val="22"/>
          <w:lang w:eastAsia="en-GB"/>
        </w:rPr>
        <w:tab/>
      </w:r>
      <w:r>
        <w:rPr>
          <w:noProof/>
        </w:rPr>
        <w:t>Dust</w:t>
      </w:r>
      <w:r>
        <w:rPr>
          <w:noProof/>
        </w:rPr>
        <w:tab/>
      </w:r>
      <w:r>
        <w:rPr>
          <w:noProof/>
        </w:rPr>
        <w:fldChar w:fldCharType="begin"/>
      </w:r>
      <w:r>
        <w:rPr>
          <w:noProof/>
        </w:rPr>
        <w:instrText xml:space="preserve"> PAGEREF _Toc117618178 \h </w:instrText>
      </w:r>
      <w:r>
        <w:rPr>
          <w:noProof/>
        </w:rPr>
      </w:r>
      <w:r>
        <w:rPr>
          <w:noProof/>
        </w:rPr>
        <w:fldChar w:fldCharType="separate"/>
      </w:r>
      <w:r>
        <w:rPr>
          <w:noProof/>
        </w:rPr>
        <w:t>27</w:t>
      </w:r>
      <w:r>
        <w:rPr>
          <w:noProof/>
        </w:rPr>
        <w:fldChar w:fldCharType="end"/>
      </w:r>
    </w:p>
    <w:p w14:paraId="2880F91A" w14:textId="12EB9DE3" w:rsidR="00482768" w:rsidRDefault="00482768">
      <w:pPr>
        <w:pStyle w:val="TOC3"/>
        <w:tabs>
          <w:tab w:val="left" w:pos="1134"/>
        </w:tabs>
        <w:rPr>
          <w:rFonts w:eastAsiaTheme="minorEastAsia"/>
          <w:noProof/>
          <w:color w:val="auto"/>
          <w:sz w:val="22"/>
          <w:lang w:eastAsia="en-GB"/>
        </w:rPr>
      </w:pPr>
      <w:r w:rsidRPr="00570448">
        <w:rPr>
          <w:noProof/>
        </w:rPr>
        <w:t>3.8.3.</w:t>
      </w:r>
      <w:r>
        <w:rPr>
          <w:rFonts w:eastAsiaTheme="minorEastAsia"/>
          <w:noProof/>
          <w:color w:val="auto"/>
          <w:sz w:val="22"/>
          <w:lang w:eastAsia="en-GB"/>
        </w:rPr>
        <w:tab/>
      </w:r>
      <w:r>
        <w:rPr>
          <w:noProof/>
        </w:rPr>
        <w:t>Fire and smoke</w:t>
      </w:r>
      <w:r>
        <w:rPr>
          <w:noProof/>
        </w:rPr>
        <w:tab/>
      </w:r>
      <w:r>
        <w:rPr>
          <w:noProof/>
        </w:rPr>
        <w:fldChar w:fldCharType="begin"/>
      </w:r>
      <w:r>
        <w:rPr>
          <w:noProof/>
        </w:rPr>
        <w:instrText xml:space="preserve"> PAGEREF _Toc117618179 \h </w:instrText>
      </w:r>
      <w:r>
        <w:rPr>
          <w:noProof/>
        </w:rPr>
      </w:r>
      <w:r>
        <w:rPr>
          <w:noProof/>
        </w:rPr>
        <w:fldChar w:fldCharType="separate"/>
      </w:r>
      <w:r>
        <w:rPr>
          <w:noProof/>
        </w:rPr>
        <w:t>28</w:t>
      </w:r>
      <w:r>
        <w:rPr>
          <w:noProof/>
        </w:rPr>
        <w:fldChar w:fldCharType="end"/>
      </w:r>
    </w:p>
    <w:p w14:paraId="76E132A2" w14:textId="2C36635A" w:rsidR="00482768" w:rsidRDefault="00482768">
      <w:pPr>
        <w:pStyle w:val="TOC2"/>
        <w:rPr>
          <w:rFonts w:eastAsiaTheme="minorEastAsia"/>
          <w:color w:val="auto"/>
          <w:lang w:eastAsia="en-GB"/>
        </w:rPr>
      </w:pPr>
      <w:r w:rsidRPr="00570448">
        <w:t>3.9.</w:t>
      </w:r>
      <w:r>
        <w:rPr>
          <w:rFonts w:eastAsiaTheme="minorEastAsia"/>
          <w:color w:val="auto"/>
          <w:lang w:eastAsia="en-GB"/>
        </w:rPr>
        <w:tab/>
      </w:r>
      <w:r>
        <w:t>Water conditions</w:t>
      </w:r>
      <w:r>
        <w:tab/>
      </w:r>
      <w:r>
        <w:fldChar w:fldCharType="begin"/>
      </w:r>
      <w:r>
        <w:instrText xml:space="preserve"> PAGEREF _Toc117618181 \h </w:instrText>
      </w:r>
      <w:r>
        <w:fldChar w:fldCharType="separate"/>
      </w:r>
      <w:r>
        <w:t>30</w:t>
      </w:r>
      <w:r>
        <w:fldChar w:fldCharType="end"/>
      </w:r>
    </w:p>
    <w:p w14:paraId="3860690A" w14:textId="037A7A13" w:rsidR="00482768" w:rsidRDefault="00482768">
      <w:pPr>
        <w:pStyle w:val="TOC3"/>
        <w:tabs>
          <w:tab w:val="left" w:pos="1134"/>
        </w:tabs>
        <w:rPr>
          <w:rFonts w:eastAsiaTheme="minorEastAsia"/>
          <w:noProof/>
          <w:color w:val="auto"/>
          <w:sz w:val="22"/>
          <w:lang w:eastAsia="en-GB"/>
        </w:rPr>
      </w:pPr>
      <w:r w:rsidRPr="00570448">
        <w:rPr>
          <w:noProof/>
        </w:rPr>
        <w:t>3.9.1.</w:t>
      </w:r>
      <w:r>
        <w:rPr>
          <w:rFonts w:eastAsiaTheme="minorEastAsia"/>
          <w:noProof/>
          <w:color w:val="auto"/>
          <w:sz w:val="22"/>
          <w:lang w:eastAsia="en-GB"/>
        </w:rPr>
        <w:tab/>
      </w:r>
      <w:r>
        <w:rPr>
          <w:noProof/>
        </w:rPr>
        <w:t>Corrosion</w:t>
      </w:r>
      <w:r>
        <w:rPr>
          <w:noProof/>
        </w:rPr>
        <w:tab/>
      </w:r>
      <w:r>
        <w:rPr>
          <w:noProof/>
        </w:rPr>
        <w:fldChar w:fldCharType="begin"/>
      </w:r>
      <w:r>
        <w:rPr>
          <w:noProof/>
        </w:rPr>
        <w:instrText xml:space="preserve"> PAGEREF _Toc117618182 \h </w:instrText>
      </w:r>
      <w:r>
        <w:rPr>
          <w:noProof/>
        </w:rPr>
      </w:r>
      <w:r>
        <w:rPr>
          <w:noProof/>
        </w:rPr>
        <w:fldChar w:fldCharType="separate"/>
      </w:r>
      <w:r>
        <w:rPr>
          <w:noProof/>
        </w:rPr>
        <w:t>30</w:t>
      </w:r>
      <w:r>
        <w:rPr>
          <w:noProof/>
        </w:rPr>
        <w:fldChar w:fldCharType="end"/>
      </w:r>
    </w:p>
    <w:p w14:paraId="65AA6598" w14:textId="32E78531" w:rsidR="00482768" w:rsidRDefault="00482768">
      <w:pPr>
        <w:pStyle w:val="TOC3"/>
        <w:tabs>
          <w:tab w:val="left" w:pos="1134"/>
        </w:tabs>
        <w:rPr>
          <w:rFonts w:eastAsiaTheme="minorEastAsia"/>
          <w:noProof/>
          <w:color w:val="auto"/>
          <w:sz w:val="22"/>
          <w:lang w:eastAsia="en-GB"/>
        </w:rPr>
      </w:pPr>
      <w:r w:rsidRPr="00570448">
        <w:rPr>
          <w:noProof/>
        </w:rPr>
        <w:t>3.9.2.</w:t>
      </w:r>
      <w:r>
        <w:rPr>
          <w:rFonts w:eastAsiaTheme="minorEastAsia"/>
          <w:noProof/>
          <w:color w:val="auto"/>
          <w:sz w:val="22"/>
          <w:lang w:eastAsia="en-GB"/>
        </w:rPr>
        <w:tab/>
      </w:r>
      <w:r>
        <w:rPr>
          <w:noProof/>
        </w:rPr>
        <w:t>Abrasion</w:t>
      </w:r>
      <w:r>
        <w:rPr>
          <w:noProof/>
        </w:rPr>
        <w:tab/>
      </w:r>
      <w:r>
        <w:rPr>
          <w:noProof/>
        </w:rPr>
        <w:fldChar w:fldCharType="begin"/>
      </w:r>
      <w:r>
        <w:rPr>
          <w:noProof/>
        </w:rPr>
        <w:instrText xml:space="preserve"> PAGEREF _Toc117618183 \h </w:instrText>
      </w:r>
      <w:r>
        <w:rPr>
          <w:noProof/>
        </w:rPr>
      </w:r>
      <w:r>
        <w:rPr>
          <w:noProof/>
        </w:rPr>
        <w:fldChar w:fldCharType="separate"/>
      </w:r>
      <w:r>
        <w:rPr>
          <w:noProof/>
        </w:rPr>
        <w:t>31</w:t>
      </w:r>
      <w:r>
        <w:rPr>
          <w:noProof/>
        </w:rPr>
        <w:fldChar w:fldCharType="end"/>
      </w:r>
    </w:p>
    <w:p w14:paraId="55086490" w14:textId="65854669" w:rsidR="00482768" w:rsidRDefault="00482768">
      <w:pPr>
        <w:pStyle w:val="TOC3"/>
        <w:tabs>
          <w:tab w:val="left" w:pos="1134"/>
        </w:tabs>
        <w:rPr>
          <w:rFonts w:eastAsiaTheme="minorEastAsia"/>
          <w:noProof/>
          <w:color w:val="auto"/>
          <w:sz w:val="22"/>
          <w:lang w:eastAsia="en-GB"/>
        </w:rPr>
      </w:pPr>
      <w:r w:rsidRPr="00570448">
        <w:rPr>
          <w:noProof/>
        </w:rPr>
        <w:t>3.9.3.</w:t>
      </w:r>
      <w:r>
        <w:rPr>
          <w:rFonts w:eastAsiaTheme="minorEastAsia"/>
          <w:noProof/>
          <w:color w:val="auto"/>
          <w:sz w:val="22"/>
          <w:lang w:eastAsia="en-GB"/>
        </w:rPr>
        <w:tab/>
      </w:r>
      <w:r>
        <w:rPr>
          <w:noProof/>
        </w:rPr>
        <w:t>Impact damage</w:t>
      </w:r>
      <w:r>
        <w:rPr>
          <w:noProof/>
        </w:rPr>
        <w:tab/>
      </w:r>
      <w:r>
        <w:rPr>
          <w:noProof/>
        </w:rPr>
        <w:fldChar w:fldCharType="begin"/>
      </w:r>
      <w:r>
        <w:rPr>
          <w:noProof/>
        </w:rPr>
        <w:instrText xml:space="preserve"> PAGEREF _Toc117618184 \h </w:instrText>
      </w:r>
      <w:r>
        <w:rPr>
          <w:noProof/>
        </w:rPr>
      </w:r>
      <w:r>
        <w:rPr>
          <w:noProof/>
        </w:rPr>
        <w:fldChar w:fldCharType="separate"/>
      </w:r>
      <w:r>
        <w:rPr>
          <w:noProof/>
        </w:rPr>
        <w:t>31</w:t>
      </w:r>
      <w:r>
        <w:rPr>
          <w:noProof/>
        </w:rPr>
        <w:fldChar w:fldCharType="end"/>
      </w:r>
    </w:p>
    <w:p w14:paraId="3E06DB2E" w14:textId="0FA8B17D" w:rsidR="00482768" w:rsidRDefault="00482768">
      <w:pPr>
        <w:pStyle w:val="TOC3"/>
        <w:tabs>
          <w:tab w:val="left" w:pos="1134"/>
        </w:tabs>
        <w:rPr>
          <w:rFonts w:eastAsiaTheme="minorEastAsia"/>
          <w:noProof/>
          <w:color w:val="auto"/>
          <w:sz w:val="22"/>
          <w:lang w:eastAsia="en-GB"/>
        </w:rPr>
      </w:pPr>
      <w:r w:rsidRPr="00570448">
        <w:rPr>
          <w:noProof/>
        </w:rPr>
        <w:t>3.9.4.</w:t>
      </w:r>
      <w:r>
        <w:rPr>
          <w:rFonts w:eastAsiaTheme="minorEastAsia"/>
          <w:noProof/>
          <w:color w:val="auto"/>
          <w:sz w:val="22"/>
          <w:lang w:eastAsia="en-GB"/>
        </w:rPr>
        <w:tab/>
      </w:r>
      <w:r>
        <w:rPr>
          <w:noProof/>
        </w:rPr>
        <w:t>Marine growth</w:t>
      </w:r>
      <w:r>
        <w:rPr>
          <w:noProof/>
        </w:rPr>
        <w:tab/>
      </w:r>
      <w:r>
        <w:rPr>
          <w:noProof/>
        </w:rPr>
        <w:fldChar w:fldCharType="begin"/>
      </w:r>
      <w:r>
        <w:rPr>
          <w:noProof/>
        </w:rPr>
        <w:instrText xml:space="preserve"> PAGEREF _Toc117618185 \h </w:instrText>
      </w:r>
      <w:r>
        <w:rPr>
          <w:noProof/>
        </w:rPr>
      </w:r>
      <w:r>
        <w:rPr>
          <w:noProof/>
        </w:rPr>
        <w:fldChar w:fldCharType="separate"/>
      </w:r>
      <w:r>
        <w:rPr>
          <w:noProof/>
        </w:rPr>
        <w:t>32</w:t>
      </w:r>
      <w:r>
        <w:rPr>
          <w:noProof/>
        </w:rPr>
        <w:fldChar w:fldCharType="end"/>
      </w:r>
    </w:p>
    <w:p w14:paraId="281338A6" w14:textId="141C42BB" w:rsidR="00482768" w:rsidRDefault="00482768">
      <w:pPr>
        <w:pStyle w:val="TOC2"/>
        <w:rPr>
          <w:rFonts w:eastAsiaTheme="minorEastAsia"/>
          <w:color w:val="auto"/>
          <w:lang w:eastAsia="en-GB"/>
        </w:rPr>
      </w:pPr>
      <w:r w:rsidRPr="00570448">
        <w:t>3.10.</w:t>
      </w:r>
      <w:r>
        <w:rPr>
          <w:rFonts w:eastAsiaTheme="minorEastAsia"/>
          <w:color w:val="auto"/>
          <w:lang w:eastAsia="en-GB"/>
        </w:rPr>
        <w:tab/>
      </w:r>
      <w:r>
        <w:t>Birds</w:t>
      </w:r>
      <w:r>
        <w:tab/>
      </w:r>
      <w:r>
        <w:fldChar w:fldCharType="begin"/>
      </w:r>
      <w:r>
        <w:instrText xml:space="preserve"> PAGEREF _Toc117618186 \h </w:instrText>
      </w:r>
      <w:r>
        <w:fldChar w:fldCharType="separate"/>
      </w:r>
      <w:r>
        <w:t>33</w:t>
      </w:r>
      <w:r>
        <w:fldChar w:fldCharType="end"/>
      </w:r>
    </w:p>
    <w:p w14:paraId="0470EFFB" w14:textId="39509A64" w:rsidR="00482768" w:rsidRDefault="00482768">
      <w:pPr>
        <w:pStyle w:val="TOC2"/>
        <w:rPr>
          <w:rFonts w:eastAsiaTheme="minorEastAsia"/>
          <w:color w:val="auto"/>
          <w:lang w:eastAsia="en-GB"/>
        </w:rPr>
      </w:pPr>
      <w:r w:rsidRPr="00570448">
        <w:t>3.11.</w:t>
      </w:r>
      <w:r>
        <w:rPr>
          <w:rFonts w:eastAsiaTheme="minorEastAsia"/>
          <w:color w:val="auto"/>
          <w:lang w:eastAsia="en-GB"/>
        </w:rPr>
        <w:tab/>
      </w:r>
      <w:r>
        <w:t>Human health and safety impact</w:t>
      </w:r>
      <w:r>
        <w:tab/>
      </w:r>
      <w:r>
        <w:fldChar w:fldCharType="begin"/>
      </w:r>
      <w:r>
        <w:instrText xml:space="preserve"> PAGEREF _Toc117618187 \h </w:instrText>
      </w:r>
      <w:r>
        <w:fldChar w:fldCharType="separate"/>
      </w:r>
      <w:r>
        <w:t>36</w:t>
      </w:r>
      <w:r>
        <w:fldChar w:fldCharType="end"/>
      </w:r>
    </w:p>
    <w:p w14:paraId="7BB32215" w14:textId="55D177FA" w:rsidR="00482768" w:rsidRDefault="00482768">
      <w:pPr>
        <w:pStyle w:val="TOC1"/>
        <w:rPr>
          <w:rFonts w:eastAsiaTheme="minorEastAsia"/>
          <w:b w:val="0"/>
          <w:caps w:val="0"/>
          <w:color w:val="auto"/>
          <w:lang w:eastAsia="en-GB"/>
        </w:rPr>
      </w:pPr>
      <w:r w:rsidRPr="00570448">
        <w:t>4.</w:t>
      </w:r>
      <w:r>
        <w:rPr>
          <w:rFonts w:eastAsiaTheme="minorEastAsia"/>
          <w:b w:val="0"/>
          <w:caps w:val="0"/>
          <w:color w:val="auto"/>
          <w:lang w:eastAsia="en-GB"/>
        </w:rPr>
        <w:tab/>
      </w:r>
      <w:r>
        <w:t>Potential mitigation</w:t>
      </w:r>
      <w:r>
        <w:tab/>
      </w:r>
      <w:r>
        <w:fldChar w:fldCharType="begin"/>
      </w:r>
      <w:r>
        <w:instrText xml:space="preserve"> PAGEREF _Toc117618188 \h </w:instrText>
      </w:r>
      <w:r>
        <w:fldChar w:fldCharType="separate"/>
      </w:r>
      <w:r>
        <w:t>36</w:t>
      </w:r>
      <w:r>
        <w:fldChar w:fldCharType="end"/>
      </w:r>
    </w:p>
    <w:p w14:paraId="222F7EC9" w14:textId="02BD1A22" w:rsidR="00482768" w:rsidRDefault="00482768">
      <w:pPr>
        <w:pStyle w:val="TOC1"/>
        <w:rPr>
          <w:rFonts w:eastAsiaTheme="minorEastAsia"/>
          <w:b w:val="0"/>
          <w:caps w:val="0"/>
          <w:color w:val="auto"/>
          <w:lang w:eastAsia="en-GB"/>
        </w:rPr>
      </w:pPr>
      <w:r w:rsidRPr="00570448">
        <w:t>5.</w:t>
      </w:r>
      <w:r>
        <w:rPr>
          <w:rFonts w:eastAsiaTheme="minorEastAsia"/>
          <w:b w:val="0"/>
          <w:caps w:val="0"/>
          <w:color w:val="auto"/>
          <w:lang w:eastAsia="en-GB"/>
        </w:rPr>
        <w:tab/>
      </w:r>
      <w:r>
        <w:t>Definitions</w:t>
      </w:r>
      <w:r>
        <w:tab/>
      </w:r>
      <w:r>
        <w:fldChar w:fldCharType="begin"/>
      </w:r>
      <w:r>
        <w:instrText xml:space="preserve"> PAGEREF _Toc117618189 \h </w:instrText>
      </w:r>
      <w:r>
        <w:fldChar w:fldCharType="separate"/>
      </w:r>
      <w:r>
        <w:t>48</w:t>
      </w:r>
      <w:r>
        <w:fldChar w:fldCharType="end"/>
      </w:r>
    </w:p>
    <w:p w14:paraId="131FA1F0" w14:textId="5A59391A" w:rsidR="00482768" w:rsidRDefault="00482768">
      <w:pPr>
        <w:pStyle w:val="TOC1"/>
        <w:rPr>
          <w:rFonts w:eastAsiaTheme="minorEastAsia"/>
          <w:b w:val="0"/>
          <w:caps w:val="0"/>
          <w:color w:val="auto"/>
          <w:lang w:eastAsia="en-GB"/>
        </w:rPr>
      </w:pPr>
      <w:r w:rsidRPr="00570448">
        <w:t>6.</w:t>
      </w:r>
      <w:r>
        <w:rPr>
          <w:rFonts w:eastAsiaTheme="minorEastAsia"/>
          <w:b w:val="0"/>
          <w:caps w:val="0"/>
          <w:color w:val="auto"/>
          <w:lang w:eastAsia="en-GB"/>
        </w:rPr>
        <w:tab/>
      </w:r>
      <w:r>
        <w:t>Abbreviations</w:t>
      </w:r>
      <w:r>
        <w:tab/>
      </w:r>
      <w:r>
        <w:fldChar w:fldCharType="begin"/>
      </w:r>
      <w:r>
        <w:instrText xml:space="preserve"> PAGEREF _Toc117618190 \h </w:instrText>
      </w:r>
      <w:r>
        <w:fldChar w:fldCharType="separate"/>
      </w:r>
      <w:r>
        <w:t>48</w:t>
      </w:r>
      <w:r>
        <w:fldChar w:fldCharType="end"/>
      </w:r>
    </w:p>
    <w:p w14:paraId="3F944184" w14:textId="0E9F6A37" w:rsidR="00482768" w:rsidRDefault="00482768">
      <w:pPr>
        <w:pStyle w:val="TOC1"/>
        <w:rPr>
          <w:rFonts w:eastAsiaTheme="minorEastAsia"/>
          <w:b w:val="0"/>
          <w:caps w:val="0"/>
          <w:color w:val="auto"/>
          <w:lang w:eastAsia="en-GB"/>
        </w:rPr>
      </w:pPr>
      <w:r w:rsidRPr="00570448">
        <w:t>7.</w:t>
      </w:r>
      <w:r>
        <w:rPr>
          <w:rFonts w:eastAsiaTheme="minorEastAsia"/>
          <w:b w:val="0"/>
          <w:caps w:val="0"/>
          <w:color w:val="auto"/>
          <w:lang w:eastAsia="en-GB"/>
        </w:rPr>
        <w:tab/>
      </w:r>
      <w:r>
        <w:t>References</w:t>
      </w:r>
      <w:r>
        <w:tab/>
      </w:r>
      <w:r>
        <w:fldChar w:fldCharType="begin"/>
      </w:r>
      <w:r>
        <w:instrText xml:space="preserve"> PAGEREF _Toc117618194 \h </w:instrText>
      </w:r>
      <w:r>
        <w:fldChar w:fldCharType="separate"/>
      </w:r>
      <w:r>
        <w:t>48</w:t>
      </w:r>
      <w:r>
        <w:fldChar w:fldCharType="end"/>
      </w:r>
    </w:p>
    <w:p w14:paraId="4FF355D3" w14:textId="20207A19" w:rsidR="00642025" w:rsidRPr="001D5AD7" w:rsidRDefault="000C2857" w:rsidP="00CB1D11">
      <w:pPr>
        <w:pStyle w:val="BodyText"/>
        <w:suppressAutoHyphens/>
      </w:pPr>
      <w:r w:rsidRPr="001D5AD7">
        <w:rPr>
          <w:rFonts w:eastAsia="Times New Roman" w:cs="Times New Roman"/>
          <w:b/>
          <w:noProof/>
          <w:color w:val="00558C" w:themeColor="accent1"/>
          <w:szCs w:val="20"/>
        </w:rPr>
        <w:fldChar w:fldCharType="end"/>
      </w:r>
    </w:p>
    <w:p w14:paraId="453055BF" w14:textId="77777777" w:rsidR="00D15F11" w:rsidRPr="001D5AD7" w:rsidRDefault="00D15F11" w:rsidP="00CB1D11">
      <w:pPr>
        <w:pStyle w:val="ListofFigures"/>
        <w:suppressAutoHyphens/>
      </w:pPr>
      <w:r w:rsidRPr="001D5AD7">
        <w:lastRenderedPageBreak/>
        <w:t xml:space="preserve">List of Tables </w:t>
      </w:r>
    </w:p>
    <w:p w14:paraId="4D6412F7" w14:textId="4F4D6106" w:rsidR="00460191" w:rsidRDefault="00D15F11">
      <w:pPr>
        <w:pStyle w:val="TableofFigures"/>
        <w:rPr>
          <w:rFonts w:eastAsiaTheme="minorEastAsia"/>
          <w:i w:val="0"/>
          <w:noProof/>
          <w:color w:val="auto"/>
          <w:lang w:eastAsia="en-GB"/>
        </w:rPr>
      </w:pPr>
      <w:r w:rsidRPr="001D5AD7">
        <w:rPr>
          <w:i w:val="0"/>
        </w:rPr>
        <w:fldChar w:fldCharType="begin"/>
      </w:r>
      <w:r w:rsidRPr="001D5AD7">
        <w:rPr>
          <w:i w:val="0"/>
        </w:rPr>
        <w:instrText xml:space="preserve"> TOC \t "Table caption,1" \c "Figure" </w:instrText>
      </w:r>
      <w:r w:rsidRPr="001D5AD7">
        <w:rPr>
          <w:i w:val="0"/>
        </w:rPr>
        <w:fldChar w:fldCharType="separate"/>
      </w:r>
      <w:r w:rsidR="00460191">
        <w:rPr>
          <w:noProof/>
        </w:rPr>
        <w:t>Table 1</w:t>
      </w:r>
      <w:r w:rsidR="00460191">
        <w:rPr>
          <w:rFonts w:eastAsiaTheme="minorEastAsia"/>
          <w:i w:val="0"/>
          <w:noProof/>
          <w:color w:val="auto"/>
          <w:lang w:eastAsia="en-GB"/>
        </w:rPr>
        <w:tab/>
      </w:r>
      <w:r w:rsidR="00460191">
        <w:rPr>
          <w:noProof/>
        </w:rPr>
        <w:t>Conditions and negative effects matrix</w:t>
      </w:r>
      <w:r w:rsidR="00460191">
        <w:rPr>
          <w:noProof/>
        </w:rPr>
        <w:tab/>
      </w:r>
      <w:r w:rsidR="00460191">
        <w:rPr>
          <w:noProof/>
        </w:rPr>
        <w:fldChar w:fldCharType="begin"/>
      </w:r>
      <w:r w:rsidR="00460191">
        <w:rPr>
          <w:noProof/>
        </w:rPr>
        <w:instrText xml:space="preserve"> PAGEREF _Toc117266185 \h </w:instrText>
      </w:r>
      <w:r w:rsidR="00460191">
        <w:rPr>
          <w:noProof/>
        </w:rPr>
      </w:r>
      <w:r w:rsidR="00460191">
        <w:rPr>
          <w:noProof/>
        </w:rPr>
        <w:fldChar w:fldCharType="separate"/>
      </w:r>
      <w:r w:rsidR="009B2D17">
        <w:rPr>
          <w:noProof/>
        </w:rPr>
        <w:t>8</w:t>
      </w:r>
      <w:r w:rsidR="00460191">
        <w:rPr>
          <w:noProof/>
        </w:rPr>
        <w:fldChar w:fldCharType="end"/>
      </w:r>
    </w:p>
    <w:p w14:paraId="13387296" w14:textId="668FF0BA" w:rsidR="00460191" w:rsidRDefault="00460191">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Wind scale – Saffir – Simpson (displayed as an example only)</w:t>
      </w:r>
      <w:r>
        <w:rPr>
          <w:noProof/>
        </w:rPr>
        <w:tab/>
      </w:r>
      <w:r>
        <w:rPr>
          <w:noProof/>
        </w:rPr>
        <w:fldChar w:fldCharType="begin"/>
      </w:r>
      <w:r>
        <w:rPr>
          <w:noProof/>
        </w:rPr>
        <w:instrText xml:space="preserve"> PAGEREF _Toc117266186 \h </w:instrText>
      </w:r>
      <w:r>
        <w:rPr>
          <w:noProof/>
        </w:rPr>
      </w:r>
      <w:r>
        <w:rPr>
          <w:noProof/>
        </w:rPr>
        <w:fldChar w:fldCharType="separate"/>
      </w:r>
      <w:r w:rsidR="009B2D17">
        <w:rPr>
          <w:noProof/>
        </w:rPr>
        <w:t>13</w:t>
      </w:r>
      <w:r>
        <w:rPr>
          <w:noProof/>
        </w:rPr>
        <w:fldChar w:fldCharType="end"/>
      </w:r>
    </w:p>
    <w:p w14:paraId="7790AAB2" w14:textId="3B130FB3" w:rsidR="00460191" w:rsidRDefault="00460191">
      <w:pPr>
        <w:pStyle w:val="TableofFigures"/>
        <w:rPr>
          <w:rFonts w:eastAsiaTheme="minorEastAsia"/>
          <w:i w:val="0"/>
          <w:noProof/>
          <w:color w:val="auto"/>
          <w:lang w:eastAsia="en-GB"/>
        </w:rPr>
      </w:pPr>
      <w:r>
        <w:rPr>
          <w:noProof/>
        </w:rPr>
        <w:t>Table 3</w:t>
      </w:r>
      <w:r>
        <w:rPr>
          <w:rFonts w:eastAsiaTheme="minorEastAsia"/>
          <w:i w:val="0"/>
          <w:noProof/>
          <w:color w:val="auto"/>
          <w:lang w:eastAsia="en-GB"/>
        </w:rPr>
        <w:tab/>
      </w:r>
      <w:r>
        <w:rPr>
          <w:noProof/>
        </w:rPr>
        <w:t>Extreme tidal values</w:t>
      </w:r>
      <w:r>
        <w:rPr>
          <w:noProof/>
        </w:rPr>
        <w:tab/>
      </w:r>
      <w:r>
        <w:rPr>
          <w:noProof/>
        </w:rPr>
        <w:fldChar w:fldCharType="begin"/>
      </w:r>
      <w:r>
        <w:rPr>
          <w:noProof/>
        </w:rPr>
        <w:instrText xml:space="preserve"> PAGEREF _Toc117266187 \h </w:instrText>
      </w:r>
      <w:r>
        <w:rPr>
          <w:noProof/>
        </w:rPr>
      </w:r>
      <w:r>
        <w:rPr>
          <w:noProof/>
        </w:rPr>
        <w:fldChar w:fldCharType="separate"/>
      </w:r>
      <w:r w:rsidR="009B2D17">
        <w:rPr>
          <w:noProof/>
        </w:rPr>
        <w:t>18</w:t>
      </w:r>
      <w:r>
        <w:rPr>
          <w:noProof/>
        </w:rPr>
        <w:fldChar w:fldCharType="end"/>
      </w:r>
    </w:p>
    <w:p w14:paraId="03F17670" w14:textId="654E10BB" w:rsidR="00460191" w:rsidRDefault="00460191">
      <w:pPr>
        <w:pStyle w:val="TableofFigures"/>
        <w:rPr>
          <w:rFonts w:eastAsiaTheme="minorEastAsia"/>
          <w:i w:val="0"/>
          <w:noProof/>
          <w:color w:val="auto"/>
          <w:lang w:eastAsia="en-GB"/>
        </w:rPr>
      </w:pPr>
      <w:r>
        <w:rPr>
          <w:noProof/>
        </w:rPr>
        <w:t>Table 4</w:t>
      </w:r>
      <w:r>
        <w:rPr>
          <w:rFonts w:eastAsiaTheme="minorEastAsia"/>
          <w:i w:val="0"/>
          <w:noProof/>
          <w:color w:val="auto"/>
          <w:lang w:eastAsia="en-GB"/>
        </w:rPr>
        <w:tab/>
      </w:r>
      <w:r>
        <w:rPr>
          <w:noProof/>
        </w:rPr>
        <w:t>Potential mitigation of environmental effects on AtoN</w:t>
      </w:r>
      <w:r>
        <w:rPr>
          <w:noProof/>
        </w:rPr>
        <w:tab/>
      </w:r>
      <w:r>
        <w:rPr>
          <w:noProof/>
        </w:rPr>
        <w:fldChar w:fldCharType="begin"/>
      </w:r>
      <w:r>
        <w:rPr>
          <w:noProof/>
        </w:rPr>
        <w:instrText xml:space="preserve"> PAGEREF _Toc117266188 \h </w:instrText>
      </w:r>
      <w:r>
        <w:rPr>
          <w:noProof/>
        </w:rPr>
      </w:r>
      <w:r>
        <w:rPr>
          <w:noProof/>
        </w:rPr>
        <w:fldChar w:fldCharType="separate"/>
      </w:r>
      <w:r w:rsidR="009B2D17">
        <w:rPr>
          <w:noProof/>
        </w:rPr>
        <w:t>37</w:t>
      </w:r>
      <w:r>
        <w:rPr>
          <w:noProof/>
        </w:rPr>
        <w:fldChar w:fldCharType="end"/>
      </w:r>
    </w:p>
    <w:p w14:paraId="7BFBC0EB" w14:textId="4E00E19C" w:rsidR="00161325" w:rsidRPr="001D5AD7" w:rsidRDefault="00D15F11" w:rsidP="00CB1D11">
      <w:pPr>
        <w:pStyle w:val="BodyText"/>
        <w:suppressAutoHyphens/>
      </w:pPr>
      <w:r w:rsidRPr="001D5AD7">
        <w:rPr>
          <w:i/>
          <w:color w:val="00558C"/>
        </w:rPr>
        <w:fldChar w:fldCharType="end"/>
      </w:r>
    </w:p>
    <w:p w14:paraId="0425001F" w14:textId="77777777" w:rsidR="00994D97" w:rsidRPr="001D5AD7" w:rsidRDefault="00994D97" w:rsidP="00CB1D11">
      <w:pPr>
        <w:pStyle w:val="ListofFigures"/>
        <w:suppressAutoHyphens/>
      </w:pPr>
      <w:r w:rsidRPr="001D5AD7">
        <w:t>List of Figures</w:t>
      </w:r>
    </w:p>
    <w:p w14:paraId="2D539C6C" w14:textId="3738BCE5" w:rsidR="0004313E" w:rsidRDefault="00923B4D">
      <w:pPr>
        <w:pStyle w:val="TableofFigures"/>
        <w:rPr>
          <w:rFonts w:eastAsiaTheme="minorEastAsia"/>
          <w:i w:val="0"/>
          <w:noProof/>
          <w:color w:val="auto"/>
          <w:lang w:eastAsia="en-GB"/>
        </w:rPr>
      </w:pPr>
      <w:r w:rsidRPr="001D5AD7">
        <w:fldChar w:fldCharType="begin"/>
      </w:r>
      <w:r w:rsidRPr="001D5AD7">
        <w:instrText xml:space="preserve"> TOC \t "Figure caption" \c </w:instrText>
      </w:r>
      <w:r w:rsidRPr="001D5AD7">
        <w:fldChar w:fldCharType="separate"/>
      </w:r>
      <w:r w:rsidR="0004313E">
        <w:rPr>
          <w:noProof/>
        </w:rPr>
        <w:t>Figure 1</w:t>
      </w:r>
      <w:r w:rsidR="0004313E">
        <w:rPr>
          <w:rFonts w:eastAsiaTheme="minorEastAsia"/>
          <w:i w:val="0"/>
          <w:noProof/>
          <w:color w:val="auto"/>
          <w:lang w:eastAsia="en-GB"/>
        </w:rPr>
        <w:tab/>
      </w:r>
      <w:r w:rsidR="0004313E">
        <w:rPr>
          <w:noProof/>
        </w:rPr>
        <w:t>AtoN affected by hurricanes</w:t>
      </w:r>
      <w:r w:rsidR="0004313E">
        <w:rPr>
          <w:noProof/>
        </w:rPr>
        <w:tab/>
      </w:r>
      <w:r w:rsidR="0004313E">
        <w:rPr>
          <w:noProof/>
        </w:rPr>
        <w:fldChar w:fldCharType="begin"/>
      </w:r>
      <w:r w:rsidR="0004313E">
        <w:rPr>
          <w:noProof/>
        </w:rPr>
        <w:instrText xml:space="preserve"> PAGEREF _Toc117633247 \h </w:instrText>
      </w:r>
      <w:r w:rsidR="0004313E">
        <w:rPr>
          <w:noProof/>
        </w:rPr>
      </w:r>
      <w:r w:rsidR="0004313E">
        <w:rPr>
          <w:noProof/>
        </w:rPr>
        <w:fldChar w:fldCharType="separate"/>
      </w:r>
      <w:r w:rsidR="0004313E">
        <w:rPr>
          <w:noProof/>
        </w:rPr>
        <w:t>14</w:t>
      </w:r>
      <w:r w:rsidR="0004313E">
        <w:rPr>
          <w:noProof/>
        </w:rPr>
        <w:fldChar w:fldCharType="end"/>
      </w:r>
    </w:p>
    <w:p w14:paraId="7BA4A6D5" w14:textId="71BF66B9" w:rsidR="0004313E" w:rsidRDefault="0004313E">
      <w:pPr>
        <w:pStyle w:val="TableofFigures"/>
        <w:rPr>
          <w:rFonts w:eastAsiaTheme="minorEastAsia"/>
          <w:i w:val="0"/>
          <w:noProof/>
          <w:color w:val="auto"/>
          <w:lang w:eastAsia="en-GB"/>
        </w:rPr>
      </w:pPr>
      <w:r>
        <w:rPr>
          <w:noProof/>
        </w:rPr>
        <w:t>Figure 2</w:t>
      </w:r>
      <w:r>
        <w:rPr>
          <w:rFonts w:eastAsiaTheme="minorEastAsia"/>
          <w:i w:val="0"/>
          <w:noProof/>
          <w:color w:val="auto"/>
          <w:lang w:eastAsia="en-GB"/>
        </w:rPr>
        <w:tab/>
      </w:r>
      <w:r>
        <w:rPr>
          <w:noProof/>
        </w:rPr>
        <w:t>Front leading light with daymark lattice design</w:t>
      </w:r>
      <w:r>
        <w:rPr>
          <w:noProof/>
        </w:rPr>
        <w:tab/>
      </w:r>
      <w:r>
        <w:rPr>
          <w:noProof/>
        </w:rPr>
        <w:fldChar w:fldCharType="begin"/>
      </w:r>
      <w:r>
        <w:rPr>
          <w:noProof/>
        </w:rPr>
        <w:instrText xml:space="preserve"> PAGEREF _Toc117633248 \h </w:instrText>
      </w:r>
      <w:r>
        <w:rPr>
          <w:noProof/>
        </w:rPr>
      </w:r>
      <w:r>
        <w:rPr>
          <w:noProof/>
        </w:rPr>
        <w:fldChar w:fldCharType="separate"/>
      </w:r>
      <w:r>
        <w:rPr>
          <w:noProof/>
        </w:rPr>
        <w:t>14</w:t>
      </w:r>
      <w:r>
        <w:rPr>
          <w:noProof/>
        </w:rPr>
        <w:fldChar w:fldCharType="end"/>
      </w:r>
    </w:p>
    <w:p w14:paraId="76A14425" w14:textId="3FD938CC" w:rsidR="0004313E" w:rsidRDefault="0004313E">
      <w:pPr>
        <w:pStyle w:val="TableofFigures"/>
        <w:rPr>
          <w:rFonts w:eastAsiaTheme="minorEastAsia"/>
          <w:i w:val="0"/>
          <w:noProof/>
          <w:color w:val="auto"/>
          <w:lang w:eastAsia="en-GB"/>
        </w:rPr>
      </w:pPr>
      <w:r>
        <w:rPr>
          <w:noProof/>
        </w:rPr>
        <w:t>Figure 3</w:t>
      </w:r>
      <w:r>
        <w:rPr>
          <w:rFonts w:eastAsiaTheme="minorEastAsia"/>
          <w:i w:val="0"/>
          <w:noProof/>
          <w:color w:val="auto"/>
          <w:lang w:eastAsia="en-GB"/>
        </w:rPr>
        <w:tab/>
      </w:r>
      <w:r>
        <w:rPr>
          <w:noProof/>
        </w:rPr>
        <w:t>Examples of structural modelling techniques</w:t>
      </w:r>
      <w:r>
        <w:rPr>
          <w:noProof/>
        </w:rPr>
        <w:tab/>
      </w:r>
      <w:r>
        <w:rPr>
          <w:noProof/>
        </w:rPr>
        <w:fldChar w:fldCharType="begin"/>
      </w:r>
      <w:r>
        <w:rPr>
          <w:noProof/>
        </w:rPr>
        <w:instrText xml:space="preserve"> PAGEREF _Toc117633249 \h </w:instrText>
      </w:r>
      <w:r>
        <w:rPr>
          <w:noProof/>
        </w:rPr>
      </w:r>
      <w:r>
        <w:rPr>
          <w:noProof/>
        </w:rPr>
        <w:fldChar w:fldCharType="separate"/>
      </w:r>
      <w:r>
        <w:rPr>
          <w:noProof/>
        </w:rPr>
        <w:t>16</w:t>
      </w:r>
      <w:r>
        <w:rPr>
          <w:noProof/>
        </w:rPr>
        <w:fldChar w:fldCharType="end"/>
      </w:r>
    </w:p>
    <w:p w14:paraId="23C02891" w14:textId="725E9CC3" w:rsidR="0004313E" w:rsidRDefault="0004313E">
      <w:pPr>
        <w:pStyle w:val="TableofFigures"/>
        <w:rPr>
          <w:rFonts w:eastAsiaTheme="minorEastAsia"/>
          <w:i w:val="0"/>
          <w:noProof/>
          <w:color w:val="auto"/>
          <w:lang w:eastAsia="en-GB"/>
        </w:rPr>
      </w:pPr>
      <w:r>
        <w:rPr>
          <w:noProof/>
        </w:rPr>
        <w:t>Figure 4</w:t>
      </w:r>
      <w:r>
        <w:rPr>
          <w:rFonts w:eastAsiaTheme="minorEastAsia"/>
          <w:i w:val="0"/>
          <w:noProof/>
          <w:color w:val="auto"/>
          <w:lang w:eastAsia="en-GB"/>
        </w:rPr>
        <w:tab/>
      </w:r>
      <w:r>
        <w:rPr>
          <w:noProof/>
        </w:rPr>
        <w:t>Negative effect of floating vegetation</w:t>
      </w:r>
      <w:r>
        <w:rPr>
          <w:noProof/>
        </w:rPr>
        <w:tab/>
      </w:r>
      <w:r>
        <w:rPr>
          <w:noProof/>
        </w:rPr>
        <w:fldChar w:fldCharType="begin"/>
      </w:r>
      <w:r>
        <w:rPr>
          <w:noProof/>
        </w:rPr>
        <w:instrText xml:space="preserve"> PAGEREF _Toc117633250 \h </w:instrText>
      </w:r>
      <w:r>
        <w:rPr>
          <w:noProof/>
        </w:rPr>
      </w:r>
      <w:r>
        <w:rPr>
          <w:noProof/>
        </w:rPr>
        <w:fldChar w:fldCharType="separate"/>
      </w:r>
      <w:r>
        <w:rPr>
          <w:noProof/>
        </w:rPr>
        <w:t>18</w:t>
      </w:r>
      <w:r>
        <w:rPr>
          <w:noProof/>
        </w:rPr>
        <w:fldChar w:fldCharType="end"/>
      </w:r>
    </w:p>
    <w:p w14:paraId="1DE11686" w14:textId="2ADE67AC" w:rsidR="0004313E" w:rsidRDefault="0004313E">
      <w:pPr>
        <w:pStyle w:val="TableofFigures"/>
        <w:rPr>
          <w:rFonts w:eastAsiaTheme="minorEastAsia"/>
          <w:i w:val="0"/>
          <w:noProof/>
          <w:color w:val="auto"/>
          <w:lang w:eastAsia="en-GB"/>
        </w:rPr>
      </w:pPr>
      <w:r>
        <w:rPr>
          <w:noProof/>
        </w:rPr>
        <w:t>Figure 5</w:t>
      </w:r>
      <w:r>
        <w:rPr>
          <w:rFonts w:eastAsiaTheme="minorEastAsia"/>
          <w:i w:val="0"/>
          <w:noProof/>
          <w:color w:val="auto"/>
          <w:lang w:eastAsia="en-GB"/>
        </w:rPr>
        <w:tab/>
      </w:r>
      <w:r>
        <w:rPr>
          <w:noProof/>
        </w:rPr>
        <w:t>River coast flooded</w:t>
      </w:r>
      <w:r>
        <w:rPr>
          <w:noProof/>
        </w:rPr>
        <w:tab/>
      </w:r>
      <w:r>
        <w:rPr>
          <w:noProof/>
        </w:rPr>
        <w:fldChar w:fldCharType="begin"/>
      </w:r>
      <w:r>
        <w:rPr>
          <w:noProof/>
        </w:rPr>
        <w:instrText xml:space="preserve"> PAGEREF _Toc117633251 \h </w:instrText>
      </w:r>
      <w:r>
        <w:rPr>
          <w:noProof/>
        </w:rPr>
      </w:r>
      <w:r>
        <w:rPr>
          <w:noProof/>
        </w:rPr>
        <w:fldChar w:fldCharType="separate"/>
      </w:r>
      <w:r>
        <w:rPr>
          <w:noProof/>
        </w:rPr>
        <w:t>19</w:t>
      </w:r>
      <w:r>
        <w:rPr>
          <w:noProof/>
        </w:rPr>
        <w:fldChar w:fldCharType="end"/>
      </w:r>
    </w:p>
    <w:p w14:paraId="5F29CFF8" w14:textId="724DA321" w:rsidR="0004313E" w:rsidRDefault="0004313E">
      <w:pPr>
        <w:pStyle w:val="TableofFigures"/>
        <w:rPr>
          <w:rFonts w:eastAsiaTheme="minorEastAsia"/>
          <w:i w:val="0"/>
          <w:noProof/>
          <w:color w:val="auto"/>
          <w:lang w:eastAsia="en-GB"/>
        </w:rPr>
      </w:pPr>
      <w:r>
        <w:rPr>
          <w:noProof/>
        </w:rPr>
        <w:t>Figure 6</w:t>
      </w:r>
      <w:r>
        <w:rPr>
          <w:rFonts w:eastAsiaTheme="minorEastAsia"/>
          <w:i w:val="0"/>
          <w:noProof/>
          <w:color w:val="auto"/>
          <w:lang w:eastAsia="en-GB"/>
        </w:rPr>
        <w:tab/>
      </w:r>
      <w:r>
        <w:rPr>
          <w:noProof/>
        </w:rPr>
        <w:t>Kirke channel and Amadeo ferry</w:t>
      </w:r>
      <w:r>
        <w:rPr>
          <w:noProof/>
        </w:rPr>
        <w:tab/>
      </w:r>
      <w:r>
        <w:rPr>
          <w:noProof/>
        </w:rPr>
        <w:fldChar w:fldCharType="begin"/>
      </w:r>
      <w:r>
        <w:rPr>
          <w:noProof/>
        </w:rPr>
        <w:instrText xml:space="preserve"> PAGEREF _Toc117633252 \h </w:instrText>
      </w:r>
      <w:r>
        <w:rPr>
          <w:noProof/>
        </w:rPr>
      </w:r>
      <w:r>
        <w:rPr>
          <w:noProof/>
        </w:rPr>
        <w:fldChar w:fldCharType="separate"/>
      </w:r>
      <w:r>
        <w:rPr>
          <w:noProof/>
        </w:rPr>
        <w:t>20</w:t>
      </w:r>
      <w:r>
        <w:rPr>
          <w:noProof/>
        </w:rPr>
        <w:fldChar w:fldCharType="end"/>
      </w:r>
    </w:p>
    <w:p w14:paraId="621C4D42" w14:textId="4893137F" w:rsidR="0004313E" w:rsidRDefault="0004313E">
      <w:pPr>
        <w:pStyle w:val="TableofFigures"/>
        <w:rPr>
          <w:rFonts w:eastAsiaTheme="minorEastAsia"/>
          <w:i w:val="0"/>
          <w:noProof/>
          <w:color w:val="auto"/>
          <w:lang w:eastAsia="en-GB"/>
        </w:rPr>
      </w:pPr>
      <w:r>
        <w:rPr>
          <w:noProof/>
        </w:rPr>
        <w:t>Figure 7</w:t>
      </w:r>
      <w:r>
        <w:rPr>
          <w:rFonts w:eastAsiaTheme="minorEastAsia"/>
          <w:i w:val="0"/>
          <w:noProof/>
          <w:color w:val="auto"/>
          <w:lang w:eastAsia="en-GB"/>
        </w:rPr>
        <w:tab/>
      </w:r>
      <w:r>
        <w:rPr>
          <w:noProof/>
        </w:rPr>
        <w:t>Erosion process at the coast</w:t>
      </w:r>
      <w:r>
        <w:rPr>
          <w:noProof/>
        </w:rPr>
        <w:tab/>
      </w:r>
      <w:r>
        <w:rPr>
          <w:noProof/>
        </w:rPr>
        <w:fldChar w:fldCharType="begin"/>
      </w:r>
      <w:r>
        <w:rPr>
          <w:noProof/>
        </w:rPr>
        <w:instrText xml:space="preserve"> PAGEREF _Toc117633253 \h </w:instrText>
      </w:r>
      <w:r>
        <w:rPr>
          <w:noProof/>
        </w:rPr>
      </w:r>
      <w:r>
        <w:rPr>
          <w:noProof/>
        </w:rPr>
        <w:fldChar w:fldCharType="separate"/>
      </w:r>
      <w:r>
        <w:rPr>
          <w:noProof/>
        </w:rPr>
        <w:t>20</w:t>
      </w:r>
      <w:r>
        <w:rPr>
          <w:noProof/>
        </w:rPr>
        <w:fldChar w:fldCharType="end"/>
      </w:r>
    </w:p>
    <w:p w14:paraId="72CCD9F4" w14:textId="7664BA42" w:rsidR="0004313E" w:rsidRDefault="0004313E">
      <w:pPr>
        <w:pStyle w:val="TableofFigures"/>
        <w:rPr>
          <w:rFonts w:eastAsiaTheme="minorEastAsia"/>
          <w:i w:val="0"/>
          <w:noProof/>
          <w:color w:val="auto"/>
          <w:lang w:eastAsia="en-GB"/>
        </w:rPr>
      </w:pPr>
      <w:r>
        <w:rPr>
          <w:noProof/>
        </w:rPr>
        <w:t>Figure 8</w:t>
      </w:r>
      <w:r>
        <w:rPr>
          <w:rFonts w:eastAsiaTheme="minorEastAsia"/>
          <w:i w:val="0"/>
          <w:noProof/>
          <w:color w:val="auto"/>
          <w:lang w:eastAsia="en-GB"/>
        </w:rPr>
        <w:tab/>
      </w:r>
      <w:r>
        <w:rPr>
          <w:noProof/>
        </w:rPr>
        <w:t>Lead acid battery ageing curve in relation to the temperature</w:t>
      </w:r>
      <w:r>
        <w:rPr>
          <w:noProof/>
        </w:rPr>
        <w:tab/>
      </w:r>
      <w:r>
        <w:rPr>
          <w:noProof/>
        </w:rPr>
        <w:fldChar w:fldCharType="begin"/>
      </w:r>
      <w:r>
        <w:rPr>
          <w:noProof/>
        </w:rPr>
        <w:instrText xml:space="preserve"> PAGEREF _Toc117633254 \h </w:instrText>
      </w:r>
      <w:r>
        <w:rPr>
          <w:noProof/>
        </w:rPr>
      </w:r>
      <w:r>
        <w:rPr>
          <w:noProof/>
        </w:rPr>
        <w:fldChar w:fldCharType="separate"/>
      </w:r>
      <w:r>
        <w:rPr>
          <w:noProof/>
        </w:rPr>
        <w:t>22</w:t>
      </w:r>
      <w:r>
        <w:rPr>
          <w:noProof/>
        </w:rPr>
        <w:fldChar w:fldCharType="end"/>
      </w:r>
    </w:p>
    <w:p w14:paraId="37D264F2" w14:textId="37F8BD2C" w:rsidR="0004313E" w:rsidRDefault="0004313E">
      <w:pPr>
        <w:pStyle w:val="TableofFigures"/>
        <w:rPr>
          <w:rFonts w:eastAsiaTheme="minorEastAsia"/>
          <w:i w:val="0"/>
          <w:noProof/>
          <w:color w:val="auto"/>
          <w:lang w:eastAsia="en-GB"/>
        </w:rPr>
      </w:pPr>
      <w:r>
        <w:rPr>
          <w:noProof/>
        </w:rPr>
        <w:t>Figure 9</w:t>
      </w:r>
      <w:r>
        <w:rPr>
          <w:rFonts w:eastAsiaTheme="minorEastAsia"/>
          <w:i w:val="0"/>
          <w:noProof/>
          <w:color w:val="auto"/>
          <w:lang w:eastAsia="en-GB"/>
        </w:rPr>
        <w:tab/>
      </w:r>
      <w:r>
        <w:rPr>
          <w:noProof/>
        </w:rPr>
        <w:t>High Ultraviolet effect on red buoy</w:t>
      </w:r>
      <w:r>
        <w:rPr>
          <w:noProof/>
        </w:rPr>
        <w:tab/>
      </w:r>
      <w:r>
        <w:rPr>
          <w:noProof/>
        </w:rPr>
        <w:fldChar w:fldCharType="begin"/>
      </w:r>
      <w:r>
        <w:rPr>
          <w:noProof/>
        </w:rPr>
        <w:instrText xml:space="preserve"> PAGEREF _Toc117633255 \h </w:instrText>
      </w:r>
      <w:r>
        <w:rPr>
          <w:noProof/>
        </w:rPr>
      </w:r>
      <w:r>
        <w:rPr>
          <w:noProof/>
        </w:rPr>
        <w:fldChar w:fldCharType="separate"/>
      </w:r>
      <w:r>
        <w:rPr>
          <w:noProof/>
        </w:rPr>
        <w:t>23</w:t>
      </w:r>
      <w:r>
        <w:rPr>
          <w:noProof/>
        </w:rPr>
        <w:fldChar w:fldCharType="end"/>
      </w:r>
    </w:p>
    <w:p w14:paraId="1D7762C5" w14:textId="742AF3D9" w:rsidR="0004313E" w:rsidRDefault="0004313E">
      <w:pPr>
        <w:pStyle w:val="TableofFigures"/>
        <w:rPr>
          <w:rFonts w:eastAsiaTheme="minorEastAsia"/>
          <w:i w:val="0"/>
          <w:noProof/>
          <w:color w:val="auto"/>
          <w:lang w:eastAsia="en-GB"/>
        </w:rPr>
      </w:pPr>
      <w:r>
        <w:rPr>
          <w:noProof/>
        </w:rPr>
        <w:t>Figure 10</w:t>
      </w:r>
      <w:r>
        <w:rPr>
          <w:rFonts w:eastAsiaTheme="minorEastAsia"/>
          <w:i w:val="0"/>
          <w:noProof/>
          <w:color w:val="auto"/>
          <w:lang w:eastAsia="en-GB"/>
        </w:rPr>
        <w:tab/>
      </w:r>
      <w:r>
        <w:rPr>
          <w:noProof/>
        </w:rPr>
        <w:t>Effect of ice on buoys</w:t>
      </w:r>
      <w:r>
        <w:rPr>
          <w:noProof/>
        </w:rPr>
        <w:tab/>
      </w:r>
      <w:r>
        <w:rPr>
          <w:noProof/>
        </w:rPr>
        <w:fldChar w:fldCharType="begin"/>
      </w:r>
      <w:r>
        <w:rPr>
          <w:noProof/>
        </w:rPr>
        <w:instrText xml:space="preserve"> PAGEREF _Toc117633256 \h </w:instrText>
      </w:r>
      <w:r>
        <w:rPr>
          <w:noProof/>
        </w:rPr>
      </w:r>
      <w:r>
        <w:rPr>
          <w:noProof/>
        </w:rPr>
        <w:fldChar w:fldCharType="separate"/>
      </w:r>
      <w:r>
        <w:rPr>
          <w:noProof/>
        </w:rPr>
        <w:t>24</w:t>
      </w:r>
      <w:r>
        <w:rPr>
          <w:noProof/>
        </w:rPr>
        <w:fldChar w:fldCharType="end"/>
      </w:r>
    </w:p>
    <w:p w14:paraId="0814E4A7" w14:textId="58252B37" w:rsidR="0004313E" w:rsidRDefault="0004313E">
      <w:pPr>
        <w:pStyle w:val="TableofFigures"/>
        <w:rPr>
          <w:rFonts w:eastAsiaTheme="minorEastAsia"/>
          <w:i w:val="0"/>
          <w:noProof/>
          <w:color w:val="auto"/>
          <w:lang w:eastAsia="en-GB"/>
        </w:rPr>
      </w:pPr>
      <w:r>
        <w:rPr>
          <w:noProof/>
        </w:rPr>
        <w:t>Figure 11</w:t>
      </w:r>
      <w:r>
        <w:rPr>
          <w:rFonts w:eastAsiaTheme="minorEastAsia"/>
          <w:i w:val="0"/>
          <w:noProof/>
          <w:color w:val="auto"/>
          <w:lang w:eastAsia="en-GB"/>
        </w:rPr>
        <w:tab/>
      </w:r>
      <w:r>
        <w:rPr>
          <w:noProof/>
        </w:rPr>
        <w:t>Example of ice on AtoN structure</w:t>
      </w:r>
      <w:r>
        <w:rPr>
          <w:noProof/>
        </w:rPr>
        <w:tab/>
      </w:r>
      <w:r>
        <w:rPr>
          <w:noProof/>
        </w:rPr>
        <w:fldChar w:fldCharType="begin"/>
      </w:r>
      <w:r>
        <w:rPr>
          <w:noProof/>
        </w:rPr>
        <w:instrText xml:space="preserve"> PAGEREF _Toc117633257 \h </w:instrText>
      </w:r>
      <w:r>
        <w:rPr>
          <w:noProof/>
        </w:rPr>
      </w:r>
      <w:r>
        <w:rPr>
          <w:noProof/>
        </w:rPr>
        <w:fldChar w:fldCharType="separate"/>
      </w:r>
      <w:r>
        <w:rPr>
          <w:noProof/>
        </w:rPr>
        <w:t>24</w:t>
      </w:r>
      <w:r>
        <w:rPr>
          <w:noProof/>
        </w:rPr>
        <w:fldChar w:fldCharType="end"/>
      </w:r>
    </w:p>
    <w:p w14:paraId="2494A047" w14:textId="73C98CC3" w:rsidR="0004313E" w:rsidRDefault="0004313E">
      <w:pPr>
        <w:pStyle w:val="TableofFigures"/>
        <w:rPr>
          <w:rFonts w:eastAsiaTheme="minorEastAsia"/>
          <w:i w:val="0"/>
          <w:noProof/>
          <w:color w:val="auto"/>
          <w:lang w:eastAsia="en-GB"/>
        </w:rPr>
      </w:pPr>
      <w:r>
        <w:rPr>
          <w:noProof/>
        </w:rPr>
        <w:t>Figure 12</w:t>
      </w:r>
      <w:r>
        <w:rPr>
          <w:rFonts w:eastAsiaTheme="minorEastAsia"/>
          <w:i w:val="0"/>
          <w:noProof/>
          <w:color w:val="auto"/>
          <w:lang w:eastAsia="en-GB"/>
        </w:rPr>
        <w:tab/>
      </w:r>
      <w:r>
        <w:rPr>
          <w:noProof/>
        </w:rPr>
        <w:t>Port entrance mark covered by ice – safety rail bent by ice on Tallinnamadal lighthouse</w:t>
      </w:r>
      <w:r>
        <w:rPr>
          <w:noProof/>
        </w:rPr>
        <w:tab/>
      </w:r>
      <w:r>
        <w:rPr>
          <w:noProof/>
        </w:rPr>
        <w:fldChar w:fldCharType="begin"/>
      </w:r>
      <w:r>
        <w:rPr>
          <w:noProof/>
        </w:rPr>
        <w:instrText xml:space="preserve"> PAGEREF _Toc117633258 \h </w:instrText>
      </w:r>
      <w:r>
        <w:rPr>
          <w:noProof/>
        </w:rPr>
      </w:r>
      <w:r>
        <w:rPr>
          <w:noProof/>
        </w:rPr>
        <w:fldChar w:fldCharType="separate"/>
      </w:r>
      <w:r>
        <w:rPr>
          <w:noProof/>
        </w:rPr>
        <w:t>25</w:t>
      </w:r>
      <w:r>
        <w:rPr>
          <w:noProof/>
        </w:rPr>
        <w:fldChar w:fldCharType="end"/>
      </w:r>
    </w:p>
    <w:p w14:paraId="74D593D0" w14:textId="62609B74" w:rsidR="0004313E" w:rsidRDefault="0004313E">
      <w:pPr>
        <w:pStyle w:val="TableofFigures"/>
        <w:rPr>
          <w:rFonts w:eastAsiaTheme="minorEastAsia"/>
          <w:i w:val="0"/>
          <w:noProof/>
          <w:color w:val="auto"/>
          <w:lang w:eastAsia="en-GB"/>
        </w:rPr>
      </w:pPr>
      <w:r>
        <w:rPr>
          <w:noProof/>
        </w:rPr>
        <w:t>Figure 13</w:t>
      </w:r>
      <w:r>
        <w:rPr>
          <w:rFonts w:eastAsiaTheme="minorEastAsia"/>
          <w:i w:val="0"/>
          <w:noProof/>
          <w:color w:val="auto"/>
          <w:lang w:eastAsia="en-GB"/>
        </w:rPr>
        <w:tab/>
      </w:r>
      <w:r>
        <w:rPr>
          <w:noProof/>
        </w:rPr>
        <w:t>Various buoy conditions in ice</w:t>
      </w:r>
      <w:r>
        <w:rPr>
          <w:noProof/>
        </w:rPr>
        <w:tab/>
      </w:r>
      <w:r>
        <w:rPr>
          <w:noProof/>
        </w:rPr>
        <w:fldChar w:fldCharType="begin"/>
      </w:r>
      <w:r>
        <w:rPr>
          <w:noProof/>
        </w:rPr>
        <w:instrText xml:space="preserve"> PAGEREF _Toc117633259 \h </w:instrText>
      </w:r>
      <w:r>
        <w:rPr>
          <w:noProof/>
        </w:rPr>
      </w:r>
      <w:r>
        <w:rPr>
          <w:noProof/>
        </w:rPr>
        <w:fldChar w:fldCharType="separate"/>
      </w:r>
      <w:r>
        <w:rPr>
          <w:noProof/>
        </w:rPr>
        <w:t>26</w:t>
      </w:r>
      <w:r>
        <w:rPr>
          <w:noProof/>
        </w:rPr>
        <w:fldChar w:fldCharType="end"/>
      </w:r>
    </w:p>
    <w:p w14:paraId="40949277" w14:textId="72C447AD" w:rsidR="0004313E" w:rsidRDefault="0004313E">
      <w:pPr>
        <w:pStyle w:val="TableofFigures"/>
        <w:rPr>
          <w:rFonts w:eastAsiaTheme="minorEastAsia"/>
          <w:i w:val="0"/>
          <w:noProof/>
          <w:color w:val="auto"/>
          <w:lang w:eastAsia="en-GB"/>
        </w:rPr>
      </w:pPr>
      <w:r>
        <w:rPr>
          <w:noProof/>
        </w:rPr>
        <w:t>Figure 14</w:t>
      </w:r>
      <w:r>
        <w:rPr>
          <w:rFonts w:eastAsiaTheme="minorEastAsia"/>
          <w:i w:val="0"/>
          <w:noProof/>
          <w:color w:val="auto"/>
          <w:lang w:eastAsia="en-GB"/>
        </w:rPr>
        <w:tab/>
      </w:r>
      <w:r>
        <w:rPr>
          <w:noProof/>
        </w:rPr>
        <w:t>Example of recessed retroreflective film</w:t>
      </w:r>
      <w:r>
        <w:rPr>
          <w:noProof/>
        </w:rPr>
        <w:tab/>
      </w:r>
      <w:r>
        <w:rPr>
          <w:noProof/>
        </w:rPr>
        <w:fldChar w:fldCharType="begin"/>
      </w:r>
      <w:r>
        <w:rPr>
          <w:noProof/>
        </w:rPr>
        <w:instrText xml:space="preserve"> PAGEREF _Toc117633260 \h </w:instrText>
      </w:r>
      <w:r>
        <w:rPr>
          <w:noProof/>
        </w:rPr>
      </w:r>
      <w:r>
        <w:rPr>
          <w:noProof/>
        </w:rPr>
        <w:fldChar w:fldCharType="separate"/>
      </w:r>
      <w:r>
        <w:rPr>
          <w:noProof/>
        </w:rPr>
        <w:t>26</w:t>
      </w:r>
      <w:r>
        <w:rPr>
          <w:noProof/>
        </w:rPr>
        <w:fldChar w:fldCharType="end"/>
      </w:r>
    </w:p>
    <w:p w14:paraId="1EC3BB78" w14:textId="2EA3726F" w:rsidR="0004313E" w:rsidRDefault="0004313E">
      <w:pPr>
        <w:pStyle w:val="TableofFigures"/>
        <w:rPr>
          <w:rFonts w:eastAsiaTheme="minorEastAsia"/>
          <w:i w:val="0"/>
          <w:noProof/>
          <w:color w:val="auto"/>
          <w:lang w:eastAsia="en-GB"/>
        </w:rPr>
      </w:pPr>
      <w:r>
        <w:rPr>
          <w:noProof/>
        </w:rPr>
        <w:t>Figure 15</w:t>
      </w:r>
      <w:r>
        <w:rPr>
          <w:rFonts w:eastAsiaTheme="minorEastAsia"/>
          <w:i w:val="0"/>
          <w:noProof/>
          <w:color w:val="auto"/>
          <w:lang w:eastAsia="en-GB"/>
        </w:rPr>
        <w:tab/>
      </w:r>
      <w:r>
        <w:rPr>
          <w:noProof/>
        </w:rPr>
        <w:t>Appearance and skeleton</w:t>
      </w:r>
      <w:r>
        <w:rPr>
          <w:noProof/>
        </w:rPr>
        <w:tab/>
      </w:r>
      <w:r>
        <w:rPr>
          <w:noProof/>
        </w:rPr>
        <w:fldChar w:fldCharType="begin"/>
      </w:r>
      <w:r>
        <w:rPr>
          <w:noProof/>
        </w:rPr>
        <w:instrText xml:space="preserve"> PAGEREF _Toc117633261 \h </w:instrText>
      </w:r>
      <w:r>
        <w:rPr>
          <w:noProof/>
        </w:rPr>
      </w:r>
      <w:r>
        <w:rPr>
          <w:noProof/>
        </w:rPr>
        <w:fldChar w:fldCharType="separate"/>
      </w:r>
      <w:r>
        <w:rPr>
          <w:noProof/>
        </w:rPr>
        <w:t>27</w:t>
      </w:r>
      <w:r>
        <w:rPr>
          <w:noProof/>
        </w:rPr>
        <w:fldChar w:fldCharType="end"/>
      </w:r>
    </w:p>
    <w:p w14:paraId="55FBB512" w14:textId="5477AD66" w:rsidR="0004313E" w:rsidRDefault="0004313E">
      <w:pPr>
        <w:pStyle w:val="TableofFigures"/>
        <w:rPr>
          <w:rFonts w:eastAsiaTheme="minorEastAsia"/>
          <w:i w:val="0"/>
          <w:noProof/>
          <w:color w:val="auto"/>
          <w:lang w:eastAsia="en-GB"/>
        </w:rPr>
      </w:pPr>
      <w:r>
        <w:rPr>
          <w:noProof/>
        </w:rPr>
        <w:t>Figure 16</w:t>
      </w:r>
      <w:r>
        <w:rPr>
          <w:rFonts w:eastAsiaTheme="minorEastAsia"/>
          <w:i w:val="0"/>
          <w:noProof/>
          <w:color w:val="auto"/>
          <w:lang w:eastAsia="en-GB"/>
        </w:rPr>
        <w:tab/>
      </w:r>
      <w:r>
        <w:rPr>
          <w:noProof/>
        </w:rPr>
        <w:t>Presence of fog in a waterway</w:t>
      </w:r>
      <w:r>
        <w:rPr>
          <w:noProof/>
        </w:rPr>
        <w:tab/>
      </w:r>
      <w:r>
        <w:rPr>
          <w:noProof/>
        </w:rPr>
        <w:fldChar w:fldCharType="begin"/>
      </w:r>
      <w:r>
        <w:rPr>
          <w:noProof/>
        </w:rPr>
        <w:instrText xml:space="preserve"> PAGEREF _Toc117633262 \h </w:instrText>
      </w:r>
      <w:r>
        <w:rPr>
          <w:noProof/>
        </w:rPr>
      </w:r>
      <w:r>
        <w:rPr>
          <w:noProof/>
        </w:rPr>
        <w:fldChar w:fldCharType="separate"/>
      </w:r>
      <w:r>
        <w:rPr>
          <w:noProof/>
        </w:rPr>
        <w:t>28</w:t>
      </w:r>
      <w:r>
        <w:rPr>
          <w:noProof/>
        </w:rPr>
        <w:fldChar w:fldCharType="end"/>
      </w:r>
    </w:p>
    <w:p w14:paraId="345E6282" w14:textId="718A4D5D" w:rsidR="0004313E" w:rsidRDefault="0004313E">
      <w:pPr>
        <w:pStyle w:val="TableofFigures"/>
        <w:rPr>
          <w:rFonts w:eastAsiaTheme="minorEastAsia"/>
          <w:i w:val="0"/>
          <w:noProof/>
          <w:color w:val="auto"/>
          <w:lang w:eastAsia="en-GB"/>
        </w:rPr>
      </w:pPr>
      <w:r>
        <w:rPr>
          <w:noProof/>
        </w:rPr>
        <w:t>Figure 17</w:t>
      </w:r>
      <w:r>
        <w:rPr>
          <w:rFonts w:eastAsiaTheme="minorEastAsia"/>
          <w:i w:val="0"/>
          <w:noProof/>
          <w:color w:val="auto"/>
          <w:lang w:eastAsia="en-GB"/>
        </w:rPr>
        <w:tab/>
      </w:r>
      <w:r>
        <w:rPr>
          <w:noProof/>
        </w:rPr>
        <w:t>Presence of dust on AtoN device</w:t>
      </w:r>
      <w:r>
        <w:rPr>
          <w:noProof/>
        </w:rPr>
        <w:tab/>
      </w:r>
      <w:r>
        <w:rPr>
          <w:noProof/>
        </w:rPr>
        <w:fldChar w:fldCharType="begin"/>
      </w:r>
      <w:r>
        <w:rPr>
          <w:noProof/>
        </w:rPr>
        <w:instrText xml:space="preserve"> PAGEREF _Toc117633263 \h </w:instrText>
      </w:r>
      <w:r>
        <w:rPr>
          <w:noProof/>
        </w:rPr>
      </w:r>
      <w:r>
        <w:rPr>
          <w:noProof/>
        </w:rPr>
        <w:fldChar w:fldCharType="separate"/>
      </w:r>
      <w:r>
        <w:rPr>
          <w:noProof/>
        </w:rPr>
        <w:t>28</w:t>
      </w:r>
      <w:r>
        <w:rPr>
          <w:noProof/>
        </w:rPr>
        <w:fldChar w:fldCharType="end"/>
      </w:r>
    </w:p>
    <w:p w14:paraId="23F5EF71" w14:textId="71DAEAE8" w:rsidR="0004313E" w:rsidRDefault="0004313E">
      <w:pPr>
        <w:pStyle w:val="TableofFigures"/>
        <w:rPr>
          <w:rFonts w:eastAsiaTheme="minorEastAsia"/>
          <w:i w:val="0"/>
          <w:noProof/>
          <w:color w:val="auto"/>
          <w:lang w:eastAsia="en-GB"/>
        </w:rPr>
      </w:pPr>
      <w:r>
        <w:rPr>
          <w:noProof/>
        </w:rPr>
        <w:t>Figure 18</w:t>
      </w:r>
      <w:r>
        <w:rPr>
          <w:rFonts w:eastAsiaTheme="minorEastAsia"/>
          <w:i w:val="0"/>
          <w:noProof/>
          <w:color w:val="auto"/>
          <w:lang w:eastAsia="en-GB"/>
        </w:rPr>
        <w:tab/>
      </w:r>
      <w:r>
        <w:rPr>
          <w:noProof/>
        </w:rPr>
        <w:t>Presence of smoke in a waterway</w:t>
      </w:r>
      <w:r>
        <w:rPr>
          <w:noProof/>
        </w:rPr>
        <w:tab/>
      </w:r>
      <w:r>
        <w:rPr>
          <w:noProof/>
        </w:rPr>
        <w:fldChar w:fldCharType="begin"/>
      </w:r>
      <w:r>
        <w:rPr>
          <w:noProof/>
        </w:rPr>
        <w:instrText xml:space="preserve"> PAGEREF _Toc117633264 \h </w:instrText>
      </w:r>
      <w:r>
        <w:rPr>
          <w:noProof/>
        </w:rPr>
      </w:r>
      <w:r>
        <w:rPr>
          <w:noProof/>
        </w:rPr>
        <w:fldChar w:fldCharType="separate"/>
      </w:r>
      <w:r>
        <w:rPr>
          <w:noProof/>
        </w:rPr>
        <w:t>29</w:t>
      </w:r>
      <w:r>
        <w:rPr>
          <w:noProof/>
        </w:rPr>
        <w:fldChar w:fldCharType="end"/>
      </w:r>
    </w:p>
    <w:p w14:paraId="2CEF9034" w14:textId="63C2F315" w:rsidR="0004313E" w:rsidRDefault="0004313E">
      <w:pPr>
        <w:pStyle w:val="TableofFigures"/>
        <w:rPr>
          <w:rFonts w:eastAsiaTheme="minorEastAsia"/>
          <w:i w:val="0"/>
          <w:noProof/>
          <w:color w:val="auto"/>
          <w:lang w:eastAsia="en-GB"/>
        </w:rPr>
      </w:pPr>
      <w:r>
        <w:rPr>
          <w:noProof/>
        </w:rPr>
        <w:t>Figure 19</w:t>
      </w:r>
      <w:r>
        <w:rPr>
          <w:rFonts w:eastAsiaTheme="minorEastAsia"/>
          <w:i w:val="0"/>
          <w:noProof/>
          <w:color w:val="auto"/>
          <w:lang w:eastAsia="en-GB"/>
        </w:rPr>
        <w:tab/>
      </w:r>
      <w:r>
        <w:rPr>
          <w:noProof/>
        </w:rPr>
        <w:t>Example of AtoN destroyed by fire</w:t>
      </w:r>
      <w:r>
        <w:rPr>
          <w:noProof/>
        </w:rPr>
        <w:tab/>
      </w:r>
      <w:r>
        <w:rPr>
          <w:noProof/>
        </w:rPr>
        <w:fldChar w:fldCharType="begin"/>
      </w:r>
      <w:r>
        <w:rPr>
          <w:noProof/>
        </w:rPr>
        <w:instrText xml:space="preserve"> PAGEREF _Toc117633265 \h </w:instrText>
      </w:r>
      <w:r>
        <w:rPr>
          <w:noProof/>
        </w:rPr>
      </w:r>
      <w:r>
        <w:rPr>
          <w:noProof/>
        </w:rPr>
        <w:fldChar w:fldCharType="separate"/>
      </w:r>
      <w:r>
        <w:rPr>
          <w:noProof/>
        </w:rPr>
        <w:t>29</w:t>
      </w:r>
      <w:r>
        <w:rPr>
          <w:noProof/>
        </w:rPr>
        <w:fldChar w:fldCharType="end"/>
      </w:r>
    </w:p>
    <w:p w14:paraId="7D7BDFAC" w14:textId="11948A71" w:rsidR="0004313E" w:rsidRDefault="0004313E">
      <w:pPr>
        <w:pStyle w:val="TableofFigures"/>
        <w:rPr>
          <w:rFonts w:eastAsiaTheme="minorEastAsia"/>
          <w:i w:val="0"/>
          <w:noProof/>
          <w:color w:val="auto"/>
          <w:lang w:eastAsia="en-GB"/>
        </w:rPr>
      </w:pPr>
      <w:r>
        <w:rPr>
          <w:noProof/>
        </w:rPr>
        <w:t>Figure 20</w:t>
      </w:r>
      <w:r>
        <w:rPr>
          <w:rFonts w:eastAsiaTheme="minorEastAsia"/>
          <w:i w:val="0"/>
          <w:noProof/>
          <w:color w:val="auto"/>
          <w:lang w:eastAsia="en-GB"/>
        </w:rPr>
        <w:tab/>
      </w:r>
      <w:r>
        <w:rPr>
          <w:noProof/>
        </w:rPr>
        <w:t>Fog bank at the Port of San Antonio</w:t>
      </w:r>
      <w:r>
        <w:rPr>
          <w:noProof/>
        </w:rPr>
        <w:tab/>
      </w:r>
      <w:r>
        <w:rPr>
          <w:noProof/>
        </w:rPr>
        <w:fldChar w:fldCharType="begin"/>
      </w:r>
      <w:r>
        <w:rPr>
          <w:noProof/>
        </w:rPr>
        <w:instrText xml:space="preserve"> PAGEREF _Toc117633266 \h </w:instrText>
      </w:r>
      <w:r>
        <w:rPr>
          <w:noProof/>
        </w:rPr>
      </w:r>
      <w:r>
        <w:rPr>
          <w:noProof/>
        </w:rPr>
        <w:fldChar w:fldCharType="separate"/>
      </w:r>
      <w:r>
        <w:rPr>
          <w:noProof/>
        </w:rPr>
        <w:t>30</w:t>
      </w:r>
      <w:r>
        <w:rPr>
          <w:noProof/>
        </w:rPr>
        <w:fldChar w:fldCharType="end"/>
      </w:r>
    </w:p>
    <w:p w14:paraId="1440BFF3" w14:textId="02939F78" w:rsidR="0004313E" w:rsidRDefault="0004313E">
      <w:pPr>
        <w:pStyle w:val="TableofFigures"/>
        <w:rPr>
          <w:rFonts w:eastAsiaTheme="minorEastAsia"/>
          <w:i w:val="0"/>
          <w:noProof/>
          <w:color w:val="auto"/>
          <w:lang w:eastAsia="en-GB"/>
        </w:rPr>
      </w:pPr>
      <w:r>
        <w:rPr>
          <w:noProof/>
        </w:rPr>
        <w:t>Figure 21</w:t>
      </w:r>
      <w:r>
        <w:rPr>
          <w:rFonts w:eastAsiaTheme="minorEastAsia"/>
          <w:i w:val="0"/>
          <w:noProof/>
          <w:color w:val="auto"/>
          <w:lang w:eastAsia="en-GB"/>
        </w:rPr>
        <w:tab/>
      </w:r>
      <w:r>
        <w:rPr>
          <w:noProof/>
        </w:rPr>
        <w:t>Abrasion and wear on mooring chains</w:t>
      </w:r>
      <w:r>
        <w:rPr>
          <w:noProof/>
        </w:rPr>
        <w:tab/>
      </w:r>
      <w:r>
        <w:rPr>
          <w:noProof/>
        </w:rPr>
        <w:fldChar w:fldCharType="begin"/>
      </w:r>
      <w:r>
        <w:rPr>
          <w:noProof/>
        </w:rPr>
        <w:instrText xml:space="preserve"> PAGEREF _Toc117633267 \h </w:instrText>
      </w:r>
      <w:r>
        <w:rPr>
          <w:noProof/>
        </w:rPr>
      </w:r>
      <w:r>
        <w:rPr>
          <w:noProof/>
        </w:rPr>
        <w:fldChar w:fldCharType="separate"/>
      </w:r>
      <w:r>
        <w:rPr>
          <w:noProof/>
        </w:rPr>
        <w:t>32</w:t>
      </w:r>
      <w:r>
        <w:rPr>
          <w:noProof/>
        </w:rPr>
        <w:fldChar w:fldCharType="end"/>
      </w:r>
    </w:p>
    <w:p w14:paraId="13108780" w14:textId="4C53E0EE" w:rsidR="0004313E" w:rsidRDefault="0004313E">
      <w:pPr>
        <w:pStyle w:val="TableofFigures"/>
        <w:rPr>
          <w:rFonts w:eastAsiaTheme="minorEastAsia"/>
          <w:i w:val="0"/>
          <w:noProof/>
          <w:color w:val="auto"/>
          <w:lang w:eastAsia="en-GB"/>
        </w:rPr>
      </w:pPr>
      <w:r>
        <w:rPr>
          <w:noProof/>
        </w:rPr>
        <w:t>Figure 22</w:t>
      </w:r>
      <w:r>
        <w:rPr>
          <w:rFonts w:eastAsiaTheme="minorEastAsia"/>
          <w:i w:val="0"/>
          <w:noProof/>
          <w:color w:val="auto"/>
          <w:lang w:eastAsia="en-GB"/>
        </w:rPr>
        <w:tab/>
      </w:r>
      <w:r>
        <w:rPr>
          <w:noProof/>
        </w:rPr>
        <w:t>Example of passive debris collector positioned in waterway</w:t>
      </w:r>
      <w:r>
        <w:rPr>
          <w:noProof/>
        </w:rPr>
        <w:tab/>
      </w:r>
      <w:r>
        <w:rPr>
          <w:noProof/>
        </w:rPr>
        <w:fldChar w:fldCharType="begin"/>
      </w:r>
      <w:r>
        <w:rPr>
          <w:noProof/>
        </w:rPr>
        <w:instrText xml:space="preserve"> PAGEREF _Toc117633268 \h </w:instrText>
      </w:r>
      <w:r>
        <w:rPr>
          <w:noProof/>
        </w:rPr>
      </w:r>
      <w:r>
        <w:rPr>
          <w:noProof/>
        </w:rPr>
        <w:fldChar w:fldCharType="separate"/>
      </w:r>
      <w:r>
        <w:rPr>
          <w:noProof/>
        </w:rPr>
        <w:t>32</w:t>
      </w:r>
      <w:r>
        <w:rPr>
          <w:noProof/>
        </w:rPr>
        <w:fldChar w:fldCharType="end"/>
      </w:r>
    </w:p>
    <w:p w14:paraId="7C2AF224" w14:textId="18B63322" w:rsidR="0004313E" w:rsidRDefault="0004313E">
      <w:pPr>
        <w:pStyle w:val="TableofFigures"/>
        <w:rPr>
          <w:rFonts w:eastAsiaTheme="minorEastAsia"/>
          <w:i w:val="0"/>
          <w:noProof/>
          <w:color w:val="auto"/>
          <w:lang w:eastAsia="en-GB"/>
        </w:rPr>
      </w:pPr>
      <w:r>
        <w:rPr>
          <w:noProof/>
        </w:rPr>
        <w:t>Figure 23</w:t>
      </w:r>
      <w:r>
        <w:rPr>
          <w:rFonts w:eastAsiaTheme="minorEastAsia"/>
          <w:i w:val="0"/>
          <w:noProof/>
          <w:color w:val="auto"/>
          <w:lang w:eastAsia="en-GB"/>
        </w:rPr>
        <w:tab/>
      </w:r>
      <w:r>
        <w:rPr>
          <w:noProof/>
        </w:rPr>
        <w:t>Marine growth</w:t>
      </w:r>
      <w:r>
        <w:rPr>
          <w:noProof/>
        </w:rPr>
        <w:tab/>
      </w:r>
      <w:r>
        <w:rPr>
          <w:noProof/>
        </w:rPr>
        <w:fldChar w:fldCharType="begin"/>
      </w:r>
      <w:r>
        <w:rPr>
          <w:noProof/>
        </w:rPr>
        <w:instrText xml:space="preserve"> PAGEREF _Toc117633269 \h </w:instrText>
      </w:r>
      <w:r>
        <w:rPr>
          <w:noProof/>
        </w:rPr>
      </w:r>
      <w:r>
        <w:rPr>
          <w:noProof/>
        </w:rPr>
        <w:fldChar w:fldCharType="separate"/>
      </w:r>
      <w:r>
        <w:rPr>
          <w:noProof/>
        </w:rPr>
        <w:t>33</w:t>
      </w:r>
      <w:r>
        <w:rPr>
          <w:noProof/>
        </w:rPr>
        <w:fldChar w:fldCharType="end"/>
      </w:r>
    </w:p>
    <w:p w14:paraId="16985B92" w14:textId="3A5ABC43" w:rsidR="0004313E" w:rsidRDefault="0004313E">
      <w:pPr>
        <w:pStyle w:val="TableofFigures"/>
        <w:rPr>
          <w:rFonts w:eastAsiaTheme="minorEastAsia"/>
          <w:i w:val="0"/>
          <w:noProof/>
          <w:color w:val="auto"/>
          <w:lang w:eastAsia="en-GB"/>
        </w:rPr>
      </w:pPr>
      <w:r>
        <w:rPr>
          <w:noProof/>
        </w:rPr>
        <w:t>Figure 24</w:t>
      </w:r>
      <w:r>
        <w:rPr>
          <w:rFonts w:eastAsiaTheme="minorEastAsia"/>
          <w:i w:val="0"/>
          <w:noProof/>
          <w:color w:val="auto"/>
          <w:lang w:eastAsia="en-GB"/>
        </w:rPr>
        <w:tab/>
      </w:r>
      <w:r>
        <w:rPr>
          <w:noProof/>
        </w:rPr>
        <w:t>Bird fouling on buoys</w:t>
      </w:r>
      <w:r>
        <w:rPr>
          <w:noProof/>
        </w:rPr>
        <w:tab/>
      </w:r>
      <w:r>
        <w:rPr>
          <w:noProof/>
        </w:rPr>
        <w:fldChar w:fldCharType="begin"/>
      </w:r>
      <w:r>
        <w:rPr>
          <w:noProof/>
        </w:rPr>
        <w:instrText xml:space="preserve"> PAGEREF _Toc117633270 \h </w:instrText>
      </w:r>
      <w:r>
        <w:rPr>
          <w:noProof/>
        </w:rPr>
      </w:r>
      <w:r>
        <w:rPr>
          <w:noProof/>
        </w:rPr>
        <w:fldChar w:fldCharType="separate"/>
      </w:r>
      <w:r>
        <w:rPr>
          <w:noProof/>
        </w:rPr>
        <w:t>34</w:t>
      </w:r>
      <w:r>
        <w:rPr>
          <w:noProof/>
        </w:rPr>
        <w:fldChar w:fldCharType="end"/>
      </w:r>
    </w:p>
    <w:p w14:paraId="6DFDB9B1" w14:textId="06E630A1" w:rsidR="0004313E" w:rsidRDefault="0004313E">
      <w:pPr>
        <w:pStyle w:val="TableofFigures"/>
        <w:rPr>
          <w:rFonts w:eastAsiaTheme="minorEastAsia"/>
          <w:i w:val="0"/>
          <w:noProof/>
          <w:color w:val="auto"/>
          <w:lang w:eastAsia="en-GB"/>
        </w:rPr>
      </w:pPr>
      <w:r>
        <w:rPr>
          <w:noProof/>
        </w:rPr>
        <w:t>Figure 25</w:t>
      </w:r>
      <w:r>
        <w:rPr>
          <w:rFonts w:eastAsiaTheme="minorEastAsia"/>
          <w:i w:val="0"/>
          <w:noProof/>
          <w:color w:val="auto"/>
          <w:lang w:eastAsia="en-GB"/>
        </w:rPr>
        <w:tab/>
      </w:r>
      <w:r>
        <w:rPr>
          <w:noProof/>
        </w:rPr>
        <w:t>Anti-graffiti product application over the surface colour</w:t>
      </w:r>
      <w:r>
        <w:rPr>
          <w:noProof/>
        </w:rPr>
        <w:tab/>
      </w:r>
      <w:r>
        <w:rPr>
          <w:noProof/>
        </w:rPr>
        <w:fldChar w:fldCharType="begin"/>
      </w:r>
      <w:r>
        <w:rPr>
          <w:noProof/>
        </w:rPr>
        <w:instrText xml:space="preserve"> PAGEREF _Toc117633271 \h </w:instrText>
      </w:r>
      <w:r>
        <w:rPr>
          <w:noProof/>
        </w:rPr>
      </w:r>
      <w:r>
        <w:rPr>
          <w:noProof/>
        </w:rPr>
        <w:fldChar w:fldCharType="separate"/>
      </w:r>
      <w:r>
        <w:rPr>
          <w:noProof/>
        </w:rPr>
        <w:t>35</w:t>
      </w:r>
      <w:r>
        <w:rPr>
          <w:noProof/>
        </w:rPr>
        <w:fldChar w:fldCharType="end"/>
      </w:r>
    </w:p>
    <w:p w14:paraId="39C9AA58" w14:textId="2CDFF7F9" w:rsidR="0004313E" w:rsidRDefault="0004313E">
      <w:pPr>
        <w:pStyle w:val="TableofFigures"/>
        <w:rPr>
          <w:rFonts w:eastAsiaTheme="minorEastAsia"/>
          <w:i w:val="0"/>
          <w:noProof/>
          <w:color w:val="auto"/>
          <w:lang w:eastAsia="en-GB"/>
        </w:rPr>
      </w:pPr>
      <w:r>
        <w:rPr>
          <w:noProof/>
        </w:rPr>
        <w:t>Figure 26</w:t>
      </w:r>
      <w:r>
        <w:rPr>
          <w:rFonts w:eastAsiaTheme="minorEastAsia"/>
          <w:i w:val="0"/>
          <w:noProof/>
          <w:color w:val="auto"/>
          <w:lang w:eastAsia="en-GB"/>
        </w:rPr>
        <w:tab/>
      </w:r>
      <w:r>
        <w:rPr>
          <w:noProof/>
        </w:rPr>
        <w:t>Example of AtoN configuration to deter bird roosting</w:t>
      </w:r>
      <w:r>
        <w:rPr>
          <w:noProof/>
        </w:rPr>
        <w:tab/>
      </w:r>
      <w:r>
        <w:rPr>
          <w:noProof/>
        </w:rPr>
        <w:fldChar w:fldCharType="begin"/>
      </w:r>
      <w:r>
        <w:rPr>
          <w:noProof/>
        </w:rPr>
        <w:instrText xml:space="preserve"> PAGEREF _Toc117633272 \h </w:instrText>
      </w:r>
      <w:r>
        <w:rPr>
          <w:noProof/>
        </w:rPr>
      </w:r>
      <w:r>
        <w:rPr>
          <w:noProof/>
        </w:rPr>
        <w:fldChar w:fldCharType="separate"/>
      </w:r>
      <w:r>
        <w:rPr>
          <w:noProof/>
        </w:rPr>
        <w:t>36</w:t>
      </w:r>
      <w:r>
        <w:rPr>
          <w:noProof/>
        </w:rPr>
        <w:fldChar w:fldCharType="end"/>
      </w:r>
    </w:p>
    <w:p w14:paraId="0898D34E" w14:textId="03FE8445" w:rsidR="0004313E" w:rsidRDefault="0004313E">
      <w:pPr>
        <w:pStyle w:val="TableofFigures"/>
        <w:rPr>
          <w:rFonts w:eastAsiaTheme="minorEastAsia"/>
          <w:i w:val="0"/>
          <w:noProof/>
          <w:color w:val="auto"/>
          <w:lang w:eastAsia="en-GB"/>
        </w:rPr>
      </w:pPr>
      <w:r>
        <w:rPr>
          <w:noProof/>
        </w:rPr>
        <w:t>Figure 27</w:t>
      </w:r>
      <w:r>
        <w:rPr>
          <w:rFonts w:eastAsiaTheme="minorEastAsia"/>
          <w:i w:val="0"/>
          <w:noProof/>
          <w:color w:val="auto"/>
          <w:lang w:eastAsia="en-GB"/>
        </w:rPr>
        <w:tab/>
      </w:r>
      <w:r>
        <w:rPr>
          <w:noProof/>
        </w:rPr>
        <w:t>Risks of AtoN maintenance associated with wildlife</w:t>
      </w:r>
      <w:r>
        <w:rPr>
          <w:noProof/>
        </w:rPr>
        <w:tab/>
      </w:r>
      <w:r>
        <w:rPr>
          <w:noProof/>
        </w:rPr>
        <w:fldChar w:fldCharType="begin"/>
      </w:r>
      <w:r>
        <w:rPr>
          <w:noProof/>
        </w:rPr>
        <w:instrText xml:space="preserve"> PAGEREF _Toc117633273 \h </w:instrText>
      </w:r>
      <w:r>
        <w:rPr>
          <w:noProof/>
        </w:rPr>
      </w:r>
      <w:r>
        <w:rPr>
          <w:noProof/>
        </w:rPr>
        <w:fldChar w:fldCharType="separate"/>
      </w:r>
      <w:r>
        <w:rPr>
          <w:noProof/>
        </w:rPr>
        <w:t>37</w:t>
      </w:r>
      <w:r>
        <w:rPr>
          <w:noProof/>
        </w:rPr>
        <w:fldChar w:fldCharType="end"/>
      </w:r>
    </w:p>
    <w:p w14:paraId="69EF08F0" w14:textId="6FB327A1" w:rsidR="0004313E" w:rsidRDefault="0004313E">
      <w:pPr>
        <w:pStyle w:val="TableofFigures"/>
        <w:rPr>
          <w:rFonts w:eastAsiaTheme="minorEastAsia"/>
          <w:i w:val="0"/>
          <w:noProof/>
          <w:color w:val="auto"/>
          <w:lang w:eastAsia="en-GB"/>
        </w:rPr>
      </w:pPr>
      <w:r>
        <w:rPr>
          <w:noProof/>
        </w:rPr>
        <w:lastRenderedPageBreak/>
        <w:t>Figure 28</w:t>
      </w:r>
      <w:r>
        <w:rPr>
          <w:rFonts w:eastAsiaTheme="minorEastAsia"/>
          <w:i w:val="0"/>
          <w:noProof/>
          <w:color w:val="auto"/>
          <w:lang w:eastAsia="en-GB"/>
        </w:rPr>
        <w:tab/>
      </w:r>
      <w:r>
        <w:rPr>
          <w:noProof/>
        </w:rPr>
        <w:t>Expansive wave</w:t>
      </w:r>
      <w:r>
        <w:rPr>
          <w:noProof/>
        </w:rPr>
        <w:tab/>
      </w:r>
      <w:r>
        <w:rPr>
          <w:noProof/>
        </w:rPr>
        <w:fldChar w:fldCharType="begin"/>
      </w:r>
      <w:r>
        <w:rPr>
          <w:noProof/>
        </w:rPr>
        <w:instrText xml:space="preserve"> PAGEREF _Toc117633274 \h </w:instrText>
      </w:r>
      <w:r>
        <w:rPr>
          <w:noProof/>
        </w:rPr>
      </w:r>
      <w:r>
        <w:rPr>
          <w:noProof/>
        </w:rPr>
        <w:fldChar w:fldCharType="separate"/>
      </w:r>
      <w:r>
        <w:rPr>
          <w:noProof/>
        </w:rPr>
        <w:t>53</w:t>
      </w:r>
      <w:r>
        <w:rPr>
          <w:noProof/>
        </w:rPr>
        <w:fldChar w:fldCharType="end"/>
      </w:r>
    </w:p>
    <w:p w14:paraId="1236C278" w14:textId="194BF5E9" w:rsidR="0004313E" w:rsidRDefault="0004313E">
      <w:pPr>
        <w:pStyle w:val="TableofFigures"/>
        <w:rPr>
          <w:rFonts w:eastAsiaTheme="minorEastAsia"/>
          <w:i w:val="0"/>
          <w:noProof/>
          <w:color w:val="auto"/>
          <w:lang w:eastAsia="en-GB"/>
        </w:rPr>
      </w:pPr>
      <w:r>
        <w:rPr>
          <w:noProof/>
        </w:rPr>
        <w:t>Figure 29</w:t>
      </w:r>
      <w:r>
        <w:rPr>
          <w:rFonts w:eastAsiaTheme="minorEastAsia"/>
          <w:i w:val="0"/>
          <w:noProof/>
          <w:color w:val="auto"/>
          <w:lang w:eastAsia="en-GB"/>
        </w:rPr>
        <w:tab/>
      </w:r>
      <w:r>
        <w:rPr>
          <w:noProof/>
        </w:rPr>
        <w:t>Examples of destructive effects of tsunami</w:t>
      </w:r>
      <w:r>
        <w:rPr>
          <w:noProof/>
        </w:rPr>
        <w:tab/>
      </w:r>
      <w:r>
        <w:rPr>
          <w:noProof/>
        </w:rPr>
        <w:fldChar w:fldCharType="begin"/>
      </w:r>
      <w:r>
        <w:rPr>
          <w:noProof/>
        </w:rPr>
        <w:instrText xml:space="preserve"> PAGEREF _Toc117633275 \h </w:instrText>
      </w:r>
      <w:r>
        <w:rPr>
          <w:noProof/>
        </w:rPr>
      </w:r>
      <w:r>
        <w:rPr>
          <w:noProof/>
        </w:rPr>
        <w:fldChar w:fldCharType="separate"/>
      </w:r>
      <w:r>
        <w:rPr>
          <w:noProof/>
        </w:rPr>
        <w:t>53</w:t>
      </w:r>
      <w:r>
        <w:rPr>
          <w:noProof/>
        </w:rPr>
        <w:fldChar w:fldCharType="end"/>
      </w:r>
    </w:p>
    <w:p w14:paraId="5CEACAFA" w14:textId="666CFB29" w:rsidR="005E4659" w:rsidRPr="001D5AD7" w:rsidRDefault="00923B4D" w:rsidP="00CB1D11">
      <w:pPr>
        <w:pStyle w:val="BodyText"/>
        <w:suppressAutoHyphens/>
      </w:pPr>
      <w:r w:rsidRPr="001D5AD7">
        <w:fldChar w:fldCharType="end"/>
      </w:r>
    </w:p>
    <w:p w14:paraId="77997A1D" w14:textId="77777777" w:rsidR="00790277" w:rsidRPr="001D5AD7" w:rsidRDefault="00790277" w:rsidP="00CB1D11">
      <w:pPr>
        <w:pStyle w:val="BodyText"/>
        <w:suppressAutoHyphens/>
        <w:sectPr w:rsidR="00790277" w:rsidRPr="001D5AD7"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55EE9ADA" w14:textId="6464487C" w:rsidR="004944C8" w:rsidRPr="001D5AD7" w:rsidRDefault="00682ADD" w:rsidP="0036428A">
      <w:pPr>
        <w:pStyle w:val="Heading1"/>
        <w:suppressAutoHyphens/>
      </w:pPr>
      <w:bookmarkStart w:id="0" w:name="_Toc117618090"/>
      <w:r w:rsidRPr="001D5AD7">
        <w:lastRenderedPageBreak/>
        <w:t>Introduction</w:t>
      </w:r>
      <w:bookmarkEnd w:id="0"/>
    </w:p>
    <w:p w14:paraId="3DB781D3" w14:textId="77777777" w:rsidR="003A6A32" w:rsidRPr="001D5AD7" w:rsidRDefault="003A6A32" w:rsidP="00CB1D11">
      <w:pPr>
        <w:pStyle w:val="Heading1separationline"/>
        <w:suppressAutoHyphens/>
      </w:pPr>
    </w:p>
    <w:p w14:paraId="24AEC387" w14:textId="209BF9D9" w:rsidR="00113B86" w:rsidRPr="001D5AD7" w:rsidRDefault="00113B86" w:rsidP="00113B86">
      <w:pPr>
        <w:pStyle w:val="BodyText"/>
        <w:suppressAutoHyphens/>
      </w:pPr>
      <w:bookmarkStart w:id="1" w:name="_Hlk59195931"/>
      <w:r w:rsidRPr="001D5AD7">
        <w:t xml:space="preserve">The role of a </w:t>
      </w:r>
      <w:r w:rsidR="00966F57" w:rsidRPr="001D5AD7">
        <w:t>compe</w:t>
      </w:r>
      <w:r w:rsidR="000B461F" w:rsidRPr="001D5AD7">
        <w:t>tent authority</w:t>
      </w:r>
      <w:r w:rsidRPr="001D5AD7">
        <w:t xml:space="preserve"> (CA) under SOLAS Chapter V is to provide such </w:t>
      </w:r>
      <w:r w:rsidR="005C6BB2">
        <w:t xml:space="preserve">Marine </w:t>
      </w:r>
      <w:r w:rsidR="00E56E13" w:rsidRPr="001D5AD7">
        <w:t>A</w:t>
      </w:r>
      <w:r w:rsidR="005C6BB2">
        <w:t>ids to Navigation</w:t>
      </w:r>
      <w:r w:rsidRPr="001D5AD7">
        <w:t xml:space="preserve"> (AtoN) as the degree of risk and volume of traffic requires, in order to facilitate safe navigation. </w:t>
      </w:r>
    </w:p>
    <w:p w14:paraId="2D043FF2" w14:textId="77777777" w:rsidR="00113B86" w:rsidRPr="001D5AD7" w:rsidRDefault="00113B86" w:rsidP="00113B86">
      <w:pPr>
        <w:pStyle w:val="BodyText"/>
        <w:suppressAutoHyphens/>
      </w:pPr>
      <w:r w:rsidRPr="001D5AD7">
        <w:t xml:space="preserve">It is important as part of this AtoN provision, that the CA considers the effects of extreme environmental variables. </w:t>
      </w:r>
    </w:p>
    <w:p w14:paraId="5F8FCE22" w14:textId="7EAC2494" w:rsidR="00113B86" w:rsidRPr="001D5AD7" w:rsidRDefault="00113B86" w:rsidP="00113B86">
      <w:pPr>
        <w:pStyle w:val="BodyText"/>
        <w:suppressAutoHyphens/>
      </w:pPr>
      <w:r w:rsidRPr="001D5AD7">
        <w:t>This includes:</w:t>
      </w:r>
    </w:p>
    <w:p w14:paraId="2AE3E21E" w14:textId="5E270B30" w:rsidR="00113B86" w:rsidRPr="001D5AD7" w:rsidRDefault="00113B86" w:rsidP="00321435">
      <w:pPr>
        <w:pStyle w:val="Bullet1"/>
      </w:pPr>
      <w:r w:rsidRPr="001D5AD7">
        <w:t>Capturing and utilising environmental information to inform design</w:t>
      </w:r>
    </w:p>
    <w:p w14:paraId="036664BB" w14:textId="0AEB5ACA" w:rsidR="00113B86" w:rsidRPr="001D5AD7" w:rsidRDefault="00113B86" w:rsidP="00321435">
      <w:pPr>
        <w:pStyle w:val="Bullet1"/>
      </w:pPr>
      <w:r w:rsidRPr="001D5AD7">
        <w:t>Designing and providing appropriate AtoN that can operate in the relevant environmental conditions</w:t>
      </w:r>
    </w:p>
    <w:p w14:paraId="0A330685" w14:textId="12C337CD" w:rsidR="00113B86" w:rsidRPr="001D5AD7" w:rsidRDefault="00113B86" w:rsidP="00321435">
      <w:pPr>
        <w:pStyle w:val="Bullet1"/>
      </w:pPr>
      <w:r w:rsidRPr="001D5AD7">
        <w:t>Monitoring AtoN performance and position</w:t>
      </w:r>
    </w:p>
    <w:p w14:paraId="628DD2B6" w14:textId="3EDC9BAD" w:rsidR="00113B86" w:rsidRPr="001D5AD7" w:rsidRDefault="00113B86" w:rsidP="00321435">
      <w:pPr>
        <w:pStyle w:val="Bullet1"/>
      </w:pPr>
      <w:r w:rsidRPr="001D5AD7">
        <w:t>Promulgating information to all concerned</w:t>
      </w:r>
    </w:p>
    <w:p w14:paraId="75D98B5F" w14:textId="160C6656" w:rsidR="00113B86" w:rsidRPr="001D5AD7" w:rsidRDefault="00113B86" w:rsidP="00321435">
      <w:pPr>
        <w:pStyle w:val="Bullet1"/>
      </w:pPr>
      <w:r w:rsidRPr="001D5AD7">
        <w:t>Implementing emergency planning procedures</w:t>
      </w:r>
    </w:p>
    <w:p w14:paraId="6FC6DBB4" w14:textId="7C47015F" w:rsidR="000A3E50" w:rsidRPr="001D5AD7" w:rsidRDefault="00113B86" w:rsidP="00321435">
      <w:pPr>
        <w:pStyle w:val="BodyText"/>
        <w:suppressAutoHyphens/>
      </w:pPr>
      <w:r w:rsidRPr="001D5AD7">
        <w:t xml:space="preserve">This Guideline assists the AtoN manager </w:t>
      </w:r>
      <w:r w:rsidR="005C6BB2">
        <w:t xml:space="preserve">to </w:t>
      </w:r>
      <w:r w:rsidRPr="001D5AD7">
        <w:t>identify the effects of extreme environmental effects and also understand how it may be possible to mitigate those effects.</w:t>
      </w:r>
      <w:r w:rsidR="009C10D8" w:rsidRPr="001D5AD7">
        <w:t xml:space="preserve"> It is anticipated that it</w:t>
      </w:r>
      <w:r w:rsidR="000A3E50" w:rsidRPr="001D5AD7">
        <w:t xml:space="preserve"> will also assist in prompting further research and the design of AtoN equipment appropriate for extreme environmental conditions. </w:t>
      </w:r>
    </w:p>
    <w:p w14:paraId="4C1A412E" w14:textId="13B40317" w:rsidR="00BA1C02" w:rsidRDefault="00460191" w:rsidP="0036428A">
      <w:pPr>
        <w:pStyle w:val="Heading1"/>
      </w:pPr>
      <w:bookmarkStart w:id="2" w:name="_Toc117611834"/>
      <w:bookmarkStart w:id="3" w:name="_Toc117618091"/>
      <w:bookmarkStart w:id="4" w:name="_Toc117618092"/>
      <w:bookmarkEnd w:id="1"/>
      <w:bookmarkEnd w:id="2"/>
      <w:bookmarkEnd w:id="3"/>
      <w:r>
        <w:t>Scope</w:t>
      </w:r>
      <w:bookmarkEnd w:id="4"/>
    </w:p>
    <w:p w14:paraId="5A1D8D3B" w14:textId="77777777" w:rsidR="00460191" w:rsidRPr="00460191" w:rsidRDefault="00460191" w:rsidP="00321435">
      <w:pPr>
        <w:pStyle w:val="Heading1separationline"/>
      </w:pPr>
    </w:p>
    <w:p w14:paraId="1AA4C21F" w14:textId="18B222B2" w:rsidR="00AE3520" w:rsidRPr="001D5AD7" w:rsidRDefault="00D17A98" w:rsidP="00D17A98">
      <w:pPr>
        <w:pStyle w:val="BodyText"/>
      </w:pPr>
      <w:r w:rsidRPr="001D5AD7">
        <w:t xml:space="preserve">This </w:t>
      </w:r>
      <w:r w:rsidR="00D46AEF" w:rsidRPr="001D5AD7">
        <w:t xml:space="preserve">Guideline </w:t>
      </w:r>
      <w:r w:rsidRPr="001D5AD7">
        <w:t xml:space="preserve">aims to </w:t>
      </w:r>
      <w:r w:rsidR="00E22D8D" w:rsidRPr="001D5AD7">
        <w:t>provide</w:t>
      </w:r>
      <w:r w:rsidRPr="001D5AD7">
        <w:t xml:space="preserve"> information associated with </w:t>
      </w:r>
      <w:r w:rsidR="0019046B" w:rsidRPr="001D5AD7">
        <w:t xml:space="preserve">the effects of extreme environmental </w:t>
      </w:r>
      <w:r w:rsidR="00DB2541" w:rsidRPr="001D5AD7">
        <w:t>conditions on AtoN</w:t>
      </w:r>
      <w:r w:rsidR="00E22D8D" w:rsidRPr="001D5AD7">
        <w:t>,</w:t>
      </w:r>
      <w:r w:rsidRPr="001D5AD7">
        <w:t xml:space="preserve"> including</w:t>
      </w:r>
      <w:r w:rsidR="00E22D8D" w:rsidRPr="001D5AD7">
        <w:t xml:space="preserve"> that referenced in other</w:t>
      </w:r>
      <w:r w:rsidRPr="001D5AD7">
        <w:t xml:space="preserve"> </w:t>
      </w:r>
      <w:r w:rsidR="00DB2541" w:rsidRPr="001D5AD7">
        <w:t xml:space="preserve">IALA </w:t>
      </w:r>
      <w:r w:rsidR="00DB1A74" w:rsidRPr="001D5AD7">
        <w:t>guidelines</w:t>
      </w:r>
      <w:r w:rsidRPr="001D5AD7">
        <w:t xml:space="preserve"> or</w:t>
      </w:r>
      <w:r w:rsidR="00440E8D" w:rsidRPr="001D5AD7">
        <w:t xml:space="preserve"> </w:t>
      </w:r>
      <w:r w:rsidR="00B154DB" w:rsidRPr="001D5AD7">
        <w:t xml:space="preserve">references that </w:t>
      </w:r>
      <w:r w:rsidRPr="001D5AD7">
        <w:t xml:space="preserve">are considered </w:t>
      </w:r>
      <w:r w:rsidR="00B154DB" w:rsidRPr="001D5AD7">
        <w:t>relevant to AtoN performance</w:t>
      </w:r>
      <w:r w:rsidR="00AE3520" w:rsidRPr="001D5AD7">
        <w:t>. This includes:</w:t>
      </w:r>
    </w:p>
    <w:p w14:paraId="4ABF8FCE" w14:textId="04E9D8A4" w:rsidR="00AE3520" w:rsidRPr="001D5AD7" w:rsidRDefault="005C6BB2" w:rsidP="00321435">
      <w:pPr>
        <w:pStyle w:val="Bullet1"/>
      </w:pPr>
      <w:r>
        <w:t>I</w:t>
      </w:r>
      <w:r w:rsidR="00AE3520" w:rsidRPr="001D5AD7">
        <w:t xml:space="preserve">nformation on </w:t>
      </w:r>
      <w:r w:rsidR="00103EAC" w:rsidRPr="001D5AD7">
        <w:t xml:space="preserve">the effects of </w:t>
      </w:r>
      <w:r w:rsidR="00AE3520" w:rsidRPr="001D5AD7">
        <w:t xml:space="preserve">extreme </w:t>
      </w:r>
      <w:r w:rsidR="00103EAC" w:rsidRPr="001D5AD7">
        <w:t xml:space="preserve">environmental </w:t>
      </w:r>
      <w:r w:rsidR="00AE3520" w:rsidRPr="001D5AD7">
        <w:t>conditions that could be experienced;</w:t>
      </w:r>
      <w:r w:rsidR="00103EAC" w:rsidRPr="001D5AD7">
        <w:t xml:space="preserve"> and</w:t>
      </w:r>
    </w:p>
    <w:p w14:paraId="4C98C6E7" w14:textId="622980D4" w:rsidR="00D17A98" w:rsidRPr="001D5AD7" w:rsidRDefault="005C6BB2" w:rsidP="00321435">
      <w:pPr>
        <w:pStyle w:val="Bullet1"/>
      </w:pPr>
      <w:r>
        <w:t>F</w:t>
      </w:r>
      <w:r w:rsidR="00252FAA" w:rsidRPr="001D5AD7">
        <w:t xml:space="preserve">actors to </w:t>
      </w:r>
      <w:r w:rsidR="00DD1260" w:rsidRPr="001D5AD7">
        <w:t>consider</w:t>
      </w:r>
      <w:r w:rsidR="00AE1047" w:rsidRPr="001D5AD7">
        <w:t xml:space="preserve"> </w:t>
      </w:r>
      <w:r w:rsidR="002435FA" w:rsidRPr="001D5AD7">
        <w:t>when designing and implementing</w:t>
      </w:r>
      <w:r w:rsidR="006C220C" w:rsidRPr="001D5AD7">
        <w:t xml:space="preserve"> AtoN</w:t>
      </w:r>
      <w:r w:rsidR="003E2659" w:rsidRPr="001D5AD7">
        <w:t xml:space="preserve"> to mitigate </w:t>
      </w:r>
      <w:r w:rsidR="00962EDF" w:rsidRPr="001D5AD7">
        <w:t xml:space="preserve">those </w:t>
      </w:r>
      <w:r w:rsidR="003E2659" w:rsidRPr="001D5AD7">
        <w:t>effects</w:t>
      </w:r>
      <w:r w:rsidR="00962EDF" w:rsidRPr="001D5AD7">
        <w:t xml:space="preserve">. </w:t>
      </w:r>
    </w:p>
    <w:p w14:paraId="1C136E60" w14:textId="24273168" w:rsidR="00D17A98" w:rsidRPr="001D5AD7" w:rsidRDefault="00D17A98" w:rsidP="00D17A98">
      <w:pPr>
        <w:pStyle w:val="BodyText"/>
      </w:pPr>
      <w:r w:rsidRPr="001D5AD7">
        <w:t xml:space="preserve">Specific information from other guidelines was identified and incorporated </w:t>
      </w:r>
      <w:r w:rsidR="00B154DB" w:rsidRPr="001D5AD7">
        <w:t xml:space="preserve">as there are </w:t>
      </w:r>
      <w:r w:rsidRPr="001D5AD7">
        <w:t xml:space="preserve">already several </w:t>
      </w:r>
      <w:r w:rsidR="001F0992" w:rsidRPr="001D5AD7">
        <w:t xml:space="preserve">existing </w:t>
      </w:r>
      <w:r w:rsidR="00A635D1" w:rsidRPr="001D5AD7">
        <w:t>documents</w:t>
      </w:r>
      <w:r w:rsidR="000615FC" w:rsidRPr="001D5AD7">
        <w:t xml:space="preserve"> that </w:t>
      </w:r>
      <w:r w:rsidRPr="001D5AD7">
        <w:t>address topics such as how extreme weather conditions (hot or cold extreme temperatures), among</w:t>
      </w:r>
      <w:r w:rsidR="001F0992" w:rsidRPr="001D5AD7">
        <w:t>st</w:t>
      </w:r>
      <w:r w:rsidRPr="001D5AD7">
        <w:t xml:space="preserve"> other variables, can affect </w:t>
      </w:r>
      <w:r w:rsidR="001F0992" w:rsidRPr="001D5AD7">
        <w:t>AtoN</w:t>
      </w:r>
      <w:r w:rsidR="00DB1A74" w:rsidRPr="001D5AD7">
        <w:t xml:space="preserve"> </w:t>
      </w:r>
      <w:r w:rsidRPr="001D5AD7">
        <w:t>performance.</w:t>
      </w:r>
    </w:p>
    <w:p w14:paraId="3609FD12" w14:textId="10203654" w:rsidR="009217F2" w:rsidRPr="001D5AD7" w:rsidRDefault="00D17A98" w:rsidP="0036428A">
      <w:pPr>
        <w:pStyle w:val="Heading1"/>
      </w:pPr>
      <w:bookmarkStart w:id="5" w:name="_Toc117611836"/>
      <w:bookmarkStart w:id="6" w:name="_Toc117618093"/>
      <w:bookmarkStart w:id="7" w:name="_Toc117618094"/>
      <w:bookmarkEnd w:id="5"/>
      <w:bookmarkEnd w:id="6"/>
      <w:r w:rsidRPr="001D5AD7">
        <w:t>E</w:t>
      </w:r>
      <w:r w:rsidR="00460191">
        <w:t>x</w:t>
      </w:r>
      <w:r w:rsidRPr="001D5AD7">
        <w:t>treme environmental conditions</w:t>
      </w:r>
      <w:bookmarkEnd w:id="7"/>
    </w:p>
    <w:p w14:paraId="5DFD3504" w14:textId="6B66680E" w:rsidR="00D17A98" w:rsidRPr="001D5AD7" w:rsidRDefault="003E7837" w:rsidP="00D17A98">
      <w:pPr>
        <w:pStyle w:val="BodyText"/>
      </w:pPr>
      <w:r w:rsidRPr="001D5AD7">
        <w:t>AtoN operation</w:t>
      </w:r>
      <w:r w:rsidR="00D17A98" w:rsidRPr="001D5AD7">
        <w:t xml:space="preserve"> is affected by external forces, </w:t>
      </w:r>
      <w:r w:rsidR="006F7E77" w:rsidRPr="001D5AD7">
        <w:t xml:space="preserve">including </w:t>
      </w:r>
      <w:r w:rsidR="00D17A98" w:rsidRPr="001D5AD7">
        <w:t xml:space="preserve">environmental conditions. If these conditions </w:t>
      </w:r>
      <w:r w:rsidR="006F7E77" w:rsidRPr="001D5AD7">
        <w:t>become extreme</w:t>
      </w:r>
      <w:r w:rsidR="00D17A98" w:rsidRPr="001D5AD7">
        <w:t xml:space="preserve">, they can </w:t>
      </w:r>
      <w:r w:rsidR="003708F2" w:rsidRPr="001D5AD7">
        <w:t xml:space="preserve">adversely affect </w:t>
      </w:r>
      <w:r w:rsidR="00B04151" w:rsidRPr="001D5AD7">
        <w:t>expected</w:t>
      </w:r>
      <w:r w:rsidR="00D17A98" w:rsidRPr="001D5AD7">
        <w:t xml:space="preserve"> </w:t>
      </w:r>
      <w:r w:rsidR="00792264" w:rsidRPr="001D5AD7">
        <w:t xml:space="preserve">AtoN </w:t>
      </w:r>
      <w:r w:rsidR="00D17A98" w:rsidRPr="001D5AD7">
        <w:t>operation, reduc</w:t>
      </w:r>
      <w:r w:rsidR="00F17C19" w:rsidRPr="001D5AD7">
        <w:t>ing</w:t>
      </w:r>
      <w:r w:rsidR="00D17A98" w:rsidRPr="001D5AD7">
        <w:t xml:space="preserve"> the operating performance</w:t>
      </w:r>
      <w:r w:rsidR="00D27BCC" w:rsidRPr="001D5AD7">
        <w:t xml:space="preserve"> and</w:t>
      </w:r>
      <w:r w:rsidR="00F17C19" w:rsidRPr="001D5AD7">
        <w:t xml:space="preserve"> </w:t>
      </w:r>
      <w:r w:rsidR="00D47715" w:rsidRPr="001D5AD7">
        <w:t>the AtoN’s</w:t>
      </w:r>
      <w:r w:rsidR="00D17A98" w:rsidRPr="001D5AD7">
        <w:t xml:space="preserve"> (useful) lifespan</w:t>
      </w:r>
      <w:r w:rsidR="00812E68" w:rsidRPr="001D5AD7">
        <w:t>.</w:t>
      </w:r>
      <w:r w:rsidR="00D17A98" w:rsidRPr="001D5AD7">
        <w:t xml:space="preserve"> </w:t>
      </w:r>
      <w:r w:rsidR="00812E68" w:rsidRPr="001D5AD7">
        <w:t>There may also be a requirement</w:t>
      </w:r>
      <w:r w:rsidR="009222AE" w:rsidRPr="001D5AD7">
        <w:t xml:space="preserve"> to </w:t>
      </w:r>
      <w:r w:rsidR="00812E68" w:rsidRPr="001D5AD7">
        <w:t xml:space="preserve">increase </w:t>
      </w:r>
      <w:r w:rsidR="00BF78DD" w:rsidRPr="001D5AD7">
        <w:t>and/or modif</w:t>
      </w:r>
      <w:r w:rsidR="009222AE" w:rsidRPr="001D5AD7">
        <w:t>y</w:t>
      </w:r>
      <w:r w:rsidR="00BF78DD" w:rsidRPr="001D5AD7">
        <w:t xml:space="preserve"> </w:t>
      </w:r>
      <w:r w:rsidR="00812E68" w:rsidRPr="001D5AD7">
        <w:t>maintenance</w:t>
      </w:r>
      <w:r w:rsidR="005E09A3" w:rsidRPr="001D5AD7">
        <w:t>.</w:t>
      </w:r>
    </w:p>
    <w:p w14:paraId="2F0EDCBD" w14:textId="5B23E81C" w:rsidR="00D17A98" w:rsidRPr="001D5AD7" w:rsidRDefault="00D17A98" w:rsidP="00D17A98">
      <w:pPr>
        <w:pStyle w:val="BodyText"/>
      </w:pPr>
      <w:r w:rsidRPr="001D5AD7">
        <w:t>This document identifies and describes these negative effects as follows:</w:t>
      </w:r>
    </w:p>
    <w:p w14:paraId="43BE97DC" w14:textId="0F044980" w:rsidR="009D73AA" w:rsidRPr="001D5AD7" w:rsidRDefault="00EE6221" w:rsidP="0036428A">
      <w:pPr>
        <w:pStyle w:val="Bullet1"/>
      </w:pPr>
      <w:r w:rsidRPr="001D5AD7">
        <w:t xml:space="preserve">Heeling, shifting </w:t>
      </w:r>
      <w:r w:rsidR="00101F1B" w:rsidRPr="001D5AD7">
        <w:t>affecting</w:t>
      </w:r>
      <w:r w:rsidRPr="001D5AD7">
        <w:t xml:space="preserve"> vertical divergence</w:t>
      </w:r>
    </w:p>
    <w:p w14:paraId="52FF16AC" w14:textId="1FD0A692" w:rsidR="00D17A98" w:rsidRPr="001D5AD7" w:rsidRDefault="00D17A98" w:rsidP="0036428A">
      <w:pPr>
        <w:pStyle w:val="Bullet1"/>
      </w:pPr>
      <w:r w:rsidRPr="001D5AD7">
        <w:t>Reduced performance and lifesp</w:t>
      </w:r>
      <w:r w:rsidR="009222AE" w:rsidRPr="001D5AD7">
        <w:t>an</w:t>
      </w:r>
    </w:p>
    <w:p w14:paraId="1F15B986" w14:textId="6899D3A5" w:rsidR="00D17A98" w:rsidRPr="001D5AD7" w:rsidRDefault="00D17A98" w:rsidP="0036428A">
      <w:pPr>
        <w:pStyle w:val="Bullet1"/>
      </w:pPr>
      <w:r w:rsidRPr="001D5AD7">
        <w:t xml:space="preserve">Stability of the AtoN and </w:t>
      </w:r>
      <w:r w:rsidR="00333307" w:rsidRPr="001D5AD7">
        <w:t>d</w:t>
      </w:r>
      <w:r w:rsidRPr="001D5AD7">
        <w:t xml:space="preserve">amage </w:t>
      </w:r>
      <w:r w:rsidR="00333307" w:rsidRPr="001D5AD7">
        <w:t>to</w:t>
      </w:r>
      <w:r w:rsidRPr="001D5AD7">
        <w:t xml:space="preserve"> the structure</w:t>
      </w:r>
    </w:p>
    <w:p w14:paraId="1F7B18E2" w14:textId="7059414C" w:rsidR="00D17A98" w:rsidRPr="001D5AD7" w:rsidRDefault="00D17A98" w:rsidP="0036428A">
      <w:pPr>
        <w:pStyle w:val="Bullet1"/>
      </w:pPr>
      <w:r w:rsidRPr="001D5AD7">
        <w:t>Damage of the AtoN and its equipment</w:t>
      </w:r>
    </w:p>
    <w:p w14:paraId="0B8C537D" w14:textId="2B2AF114" w:rsidR="00D17A98" w:rsidRPr="001D5AD7" w:rsidRDefault="00D17A98" w:rsidP="0036428A">
      <w:pPr>
        <w:pStyle w:val="Bullet1"/>
      </w:pPr>
      <w:r w:rsidRPr="001D5AD7">
        <w:t>Others</w:t>
      </w:r>
    </w:p>
    <w:p w14:paraId="75F7669D" w14:textId="62CF750F" w:rsidR="00D17A98" w:rsidRPr="001D5AD7" w:rsidRDefault="004F6E06" w:rsidP="00D17A98">
      <w:pPr>
        <w:pStyle w:val="BodyText"/>
      </w:pPr>
      <w:r w:rsidRPr="001D5AD7">
        <w:t>Competent authorit</w:t>
      </w:r>
      <w:r w:rsidR="00FA491C" w:rsidRPr="001D5AD7">
        <w:t xml:space="preserve">ies </w:t>
      </w:r>
      <w:r w:rsidR="00002C2E" w:rsidRPr="001D5AD7">
        <w:t xml:space="preserve">should </w:t>
      </w:r>
      <w:r w:rsidR="00FA491C" w:rsidRPr="001D5AD7">
        <w:t>apply</w:t>
      </w:r>
      <w:r w:rsidR="00D17A98" w:rsidRPr="001D5AD7">
        <w:t xml:space="preserve"> the</w:t>
      </w:r>
      <w:r w:rsidR="00FA491C" w:rsidRPr="001D5AD7">
        <w:t>ir</w:t>
      </w:r>
      <w:r w:rsidR="00D17A98" w:rsidRPr="001D5AD7">
        <w:t xml:space="preserve"> knowledge</w:t>
      </w:r>
      <w:r w:rsidR="003F2874" w:rsidRPr="001D5AD7">
        <w:t xml:space="preserve"> and</w:t>
      </w:r>
      <w:r w:rsidR="00775C1A" w:rsidRPr="001D5AD7">
        <w:t xml:space="preserve"> </w:t>
      </w:r>
      <w:r w:rsidR="00D17A98" w:rsidRPr="001D5AD7">
        <w:t>experience</w:t>
      </w:r>
      <w:r w:rsidR="003F2874" w:rsidRPr="001D5AD7">
        <w:t xml:space="preserve"> in order to define </w:t>
      </w:r>
      <w:r w:rsidR="00D17A98" w:rsidRPr="001D5AD7">
        <w:t>solution</w:t>
      </w:r>
      <w:r w:rsidR="00E55D0C" w:rsidRPr="001D5AD7">
        <w:t>s</w:t>
      </w:r>
      <w:r w:rsidR="00D17A98" w:rsidRPr="001D5AD7">
        <w:t xml:space="preserve"> for each </w:t>
      </w:r>
      <w:r w:rsidR="00516CD5" w:rsidRPr="001D5AD7">
        <w:t>situation</w:t>
      </w:r>
      <w:r w:rsidR="00AD2825" w:rsidRPr="001D5AD7">
        <w:t xml:space="preserve"> taking into</w:t>
      </w:r>
      <w:r w:rsidR="00A64BB6" w:rsidRPr="001D5AD7">
        <w:t xml:space="preserve"> account specific extreme environmental conditions</w:t>
      </w:r>
      <w:r w:rsidR="00646030" w:rsidRPr="001D5AD7">
        <w:t xml:space="preserve"> </w:t>
      </w:r>
      <w:r w:rsidR="00BB3609" w:rsidRPr="001D5AD7">
        <w:t>or events</w:t>
      </w:r>
      <w:r w:rsidR="00D17A98" w:rsidRPr="001D5AD7">
        <w:t>, such as tsunamis or hurricanes</w:t>
      </w:r>
      <w:r w:rsidR="00646030" w:rsidRPr="001D5AD7">
        <w:t>.</w:t>
      </w:r>
    </w:p>
    <w:p w14:paraId="710FD834" w14:textId="77777777" w:rsidR="00646030" w:rsidRPr="001D5AD7" w:rsidRDefault="00646030" w:rsidP="00D17A98">
      <w:pPr>
        <w:pStyle w:val="BodyText"/>
      </w:pPr>
    </w:p>
    <w:p w14:paraId="36A4A315" w14:textId="4BCAA48E" w:rsidR="00D17A98" w:rsidRPr="001D5AD7" w:rsidRDefault="00D17A98" w:rsidP="00D17A98">
      <w:pPr>
        <w:pStyle w:val="BodyText"/>
      </w:pPr>
      <w:r w:rsidRPr="001D5AD7">
        <w:lastRenderedPageBreak/>
        <w:t xml:space="preserve">Further information regarding the structural design of fixed AtoN is given in Guideline 1165 Sustainable Structural Design of Marine </w:t>
      </w:r>
      <w:r w:rsidR="00E56E13" w:rsidRPr="001D5AD7">
        <w:t>AtoN</w:t>
      </w:r>
      <w:r w:rsidRPr="001D5AD7">
        <w:t>. This document provides information on the AtoN structural design process and helps the AtoN manager understand how to ensure environmental loads such as wind, wave and current are incorporated adequately into the design.</w:t>
      </w:r>
    </w:p>
    <w:p w14:paraId="5026E788" w14:textId="251537D6" w:rsidR="00820C2C" w:rsidRPr="001D5AD7" w:rsidRDefault="00D17A98" w:rsidP="0036428A">
      <w:pPr>
        <w:pStyle w:val="Heading2"/>
      </w:pPr>
      <w:bookmarkStart w:id="8" w:name="_Toc117618095"/>
      <w:r w:rsidRPr="001D5AD7">
        <w:t>Conditions and effects matrix</w:t>
      </w:r>
      <w:bookmarkEnd w:id="8"/>
    </w:p>
    <w:p w14:paraId="3A0BD93F" w14:textId="77777777" w:rsidR="00D17A98" w:rsidRPr="001D5AD7" w:rsidRDefault="00D17A98" w:rsidP="00D17A98">
      <w:pPr>
        <w:pStyle w:val="Heading2separationline"/>
        <w:keepNext/>
        <w:keepLines/>
      </w:pPr>
    </w:p>
    <w:p w14:paraId="30DB1CC9" w14:textId="0B11C1CD" w:rsidR="00D17A98" w:rsidRPr="001D5AD7" w:rsidRDefault="00A5202E" w:rsidP="00D17A98">
      <w:pPr>
        <w:pStyle w:val="BodyText"/>
        <w:keepNext/>
        <w:keepLines/>
        <w:suppressAutoHyphens/>
      </w:pPr>
      <w:r w:rsidRPr="001D5AD7">
        <w:fldChar w:fldCharType="begin"/>
      </w:r>
      <w:r w:rsidRPr="001D5AD7">
        <w:instrText xml:space="preserve"> REF _Ref116996239 \r \h </w:instrText>
      </w:r>
      <w:r w:rsidRPr="001D5AD7">
        <w:fldChar w:fldCharType="separate"/>
      </w:r>
      <w:r w:rsidR="009B2D17">
        <w:t>Table 1</w:t>
      </w:r>
      <w:r w:rsidRPr="001D5AD7">
        <w:fldChar w:fldCharType="end"/>
      </w:r>
      <w:r w:rsidRPr="001D5AD7">
        <w:t xml:space="preserve"> </w:t>
      </w:r>
      <w:r w:rsidR="00D17A98" w:rsidRPr="001D5AD7">
        <w:t xml:space="preserve">has been developed </w:t>
      </w:r>
      <w:r w:rsidRPr="001D5AD7">
        <w:t xml:space="preserve">to allow </w:t>
      </w:r>
      <w:r w:rsidR="00D17A98" w:rsidRPr="001D5AD7">
        <w:t xml:space="preserve">users to quickly identify the interrelation between the occurrence of extreme weather events (variables) and their impact on </w:t>
      </w:r>
      <w:r w:rsidRPr="001D5AD7">
        <w:t>AtoN</w:t>
      </w:r>
      <w:r w:rsidR="00D17A98" w:rsidRPr="001D5AD7">
        <w:t xml:space="preserve"> and th</w:t>
      </w:r>
      <w:r w:rsidR="008965CC" w:rsidRPr="001D5AD7">
        <w:t xml:space="preserve">eir components. </w:t>
      </w:r>
    </w:p>
    <w:p w14:paraId="4C974FA3" w14:textId="4EC9BADD" w:rsidR="00D17A98" w:rsidRPr="001D5AD7" w:rsidRDefault="00D17A98" w:rsidP="00D17A98">
      <w:pPr>
        <w:pStyle w:val="BodyText"/>
        <w:keepNext/>
        <w:keepLines/>
        <w:suppressAutoHyphens/>
        <w:sectPr w:rsidR="00D17A98" w:rsidRPr="001D5AD7" w:rsidSect="00CB1D11">
          <w:headerReference w:type="even" r:id="rId25"/>
          <w:headerReference w:type="default" r:id="rId26"/>
          <w:footerReference w:type="even" r:id="rId27"/>
          <w:headerReference w:type="first" r:id="rId28"/>
          <w:footerReference w:type="first" r:id="rId29"/>
          <w:pgSz w:w="11906" w:h="16838" w:code="9"/>
          <w:pgMar w:top="567" w:right="794" w:bottom="567" w:left="907" w:header="567" w:footer="850" w:gutter="0"/>
          <w:cols w:space="708"/>
          <w:docGrid w:linePitch="360"/>
        </w:sectPr>
      </w:pPr>
      <w:r w:rsidRPr="001D5AD7">
        <w:t>The effect</w:t>
      </w:r>
      <w:r w:rsidR="00BD6609" w:rsidRPr="001D5AD7">
        <w:t>s</w:t>
      </w:r>
      <w:r w:rsidRPr="001D5AD7">
        <w:t xml:space="preserve"> of the interaction </w:t>
      </w:r>
      <w:r w:rsidR="008965CC" w:rsidRPr="001D5AD7">
        <w:t xml:space="preserve">identified in </w:t>
      </w:r>
      <w:r w:rsidR="008965CC" w:rsidRPr="001D5AD7">
        <w:fldChar w:fldCharType="begin"/>
      </w:r>
      <w:r w:rsidR="008965CC" w:rsidRPr="001D5AD7">
        <w:instrText xml:space="preserve"> REF _Ref116996327 \r \h </w:instrText>
      </w:r>
      <w:r w:rsidR="008965CC" w:rsidRPr="001D5AD7">
        <w:fldChar w:fldCharType="separate"/>
      </w:r>
      <w:r w:rsidR="009B2D17">
        <w:t>Table 1</w:t>
      </w:r>
      <w:r w:rsidR="008965CC" w:rsidRPr="001D5AD7">
        <w:fldChar w:fldCharType="end"/>
      </w:r>
      <w:r w:rsidRPr="001D5AD7">
        <w:t xml:space="preserve"> will be addressed and explained throughout this Guideline.  Moreover, the </w:t>
      </w:r>
      <w:r w:rsidR="008373A1" w:rsidRPr="001D5AD7">
        <w:t>i</w:t>
      </w:r>
      <w:r w:rsidR="005544FD" w:rsidRPr="001D5AD7">
        <w:t>mpact</w:t>
      </w:r>
      <w:r w:rsidR="008373A1" w:rsidRPr="001D5AD7">
        <w:t xml:space="preserve"> </w:t>
      </w:r>
      <w:r w:rsidRPr="001D5AD7">
        <w:t xml:space="preserve">on navigation, </w:t>
      </w:r>
      <w:r w:rsidR="008965CC" w:rsidRPr="001D5AD7">
        <w:t xml:space="preserve">channel </w:t>
      </w:r>
      <w:r w:rsidRPr="001D5AD7">
        <w:t>access, staff health</w:t>
      </w:r>
      <w:r w:rsidR="008036AC" w:rsidRPr="001D5AD7">
        <w:t xml:space="preserve"> and safety</w:t>
      </w:r>
      <w:r w:rsidR="00E62789" w:rsidRPr="001D5AD7">
        <w:t>,</w:t>
      </w:r>
      <w:r w:rsidRPr="001D5AD7">
        <w:t xml:space="preserve"> or port operations can also be identified by means of </w:t>
      </w:r>
      <w:r w:rsidR="00F80372" w:rsidRPr="001D5AD7">
        <w:fldChar w:fldCharType="begin"/>
      </w:r>
      <w:r w:rsidR="00F80372" w:rsidRPr="001D5AD7">
        <w:instrText xml:space="preserve"> REF _Ref116997074 \r \h </w:instrText>
      </w:r>
      <w:r w:rsidR="00F80372" w:rsidRPr="001D5AD7">
        <w:fldChar w:fldCharType="separate"/>
      </w:r>
      <w:r w:rsidR="009B2D17">
        <w:t>Table 1</w:t>
      </w:r>
      <w:r w:rsidR="00F80372" w:rsidRPr="001D5AD7">
        <w:fldChar w:fldCharType="end"/>
      </w:r>
      <w:r w:rsidRPr="001D5AD7">
        <w:t xml:space="preserve">. </w:t>
      </w:r>
      <w:r w:rsidR="004946B8" w:rsidRPr="001D5AD7">
        <w:t>Competent authorities</w:t>
      </w:r>
      <w:r w:rsidRPr="001D5AD7">
        <w:t xml:space="preserve"> should </w:t>
      </w:r>
      <w:r w:rsidR="00D93D24" w:rsidRPr="001D5AD7">
        <w:t xml:space="preserve">consider </w:t>
      </w:r>
      <w:r w:rsidRPr="001D5AD7">
        <w:t xml:space="preserve">the </w:t>
      </w:r>
      <w:r w:rsidR="00D93D24" w:rsidRPr="001D5AD7">
        <w:t xml:space="preserve">effects </w:t>
      </w:r>
      <w:r w:rsidRPr="001D5AD7">
        <w:t xml:space="preserve">and </w:t>
      </w:r>
      <w:r w:rsidR="00D93D24" w:rsidRPr="001D5AD7">
        <w:t xml:space="preserve">improve and </w:t>
      </w:r>
      <w:r w:rsidRPr="001D5AD7">
        <w:t xml:space="preserve">develop </w:t>
      </w:r>
      <w:r w:rsidR="004D6333" w:rsidRPr="001D5AD7">
        <w:t>a strategy</w:t>
      </w:r>
      <w:r w:rsidRPr="001D5AD7">
        <w:t xml:space="preserve"> to mitigate the</w:t>
      </w:r>
      <w:r w:rsidR="00D93D24" w:rsidRPr="001D5AD7">
        <w:t>se</w:t>
      </w:r>
      <w:r w:rsidRPr="001D5AD7">
        <w:t xml:space="preserve"> negative effects</w:t>
      </w:r>
      <w:r w:rsidR="00D93D24" w:rsidRPr="001D5AD7">
        <w:t>.</w:t>
      </w:r>
    </w:p>
    <w:p w14:paraId="5273FC70" w14:textId="383ACD56" w:rsidR="00380F88" w:rsidRPr="001D5AD7" w:rsidRDefault="00D17A98" w:rsidP="0036428A">
      <w:pPr>
        <w:pStyle w:val="Tablecaption"/>
      </w:pPr>
      <w:bookmarkStart w:id="9" w:name="_Ref116996239"/>
      <w:bookmarkStart w:id="10" w:name="_Ref116996327"/>
      <w:bookmarkStart w:id="11" w:name="_Ref116997074"/>
      <w:bookmarkStart w:id="12" w:name="_Toc117266185"/>
      <w:r w:rsidRPr="001D5AD7">
        <w:lastRenderedPageBreak/>
        <w:t xml:space="preserve">Conditions and </w:t>
      </w:r>
      <w:r w:rsidR="00E47A71" w:rsidRPr="001D5AD7">
        <w:t xml:space="preserve">negative </w:t>
      </w:r>
      <w:r w:rsidRPr="001D5AD7">
        <w:t>effects matrix</w:t>
      </w:r>
      <w:bookmarkEnd w:id="9"/>
      <w:bookmarkEnd w:id="10"/>
      <w:bookmarkEnd w:id="11"/>
      <w:bookmarkEnd w:id="12"/>
    </w:p>
    <w:tbl>
      <w:tblPr>
        <w:tblStyle w:val="TableGrid"/>
        <w:tblW w:w="14550" w:type="dxa"/>
        <w:jc w:val="center"/>
        <w:tblLook w:val="04A0" w:firstRow="1" w:lastRow="0" w:firstColumn="1" w:lastColumn="0" w:noHBand="0" w:noVBand="1"/>
      </w:tblPr>
      <w:tblGrid>
        <w:gridCol w:w="1437"/>
        <w:gridCol w:w="1668"/>
        <w:gridCol w:w="2817"/>
        <w:gridCol w:w="3287"/>
        <w:gridCol w:w="3009"/>
        <w:gridCol w:w="2332"/>
      </w:tblGrid>
      <w:tr w:rsidR="001E3B9C" w:rsidRPr="001D5AD7" w14:paraId="6A92E9C0" w14:textId="3005C4DC" w:rsidTr="00321435">
        <w:trPr>
          <w:cantSplit/>
          <w:tblHeader/>
          <w:jc w:val="center"/>
        </w:trPr>
        <w:tc>
          <w:tcPr>
            <w:tcW w:w="1437" w:type="dxa"/>
            <w:vMerge w:val="restart"/>
            <w:shd w:val="clear" w:color="auto" w:fill="auto"/>
          </w:tcPr>
          <w:p w14:paraId="6432D002" w14:textId="46B68265" w:rsidR="001E3B9C" w:rsidRPr="001D5AD7" w:rsidRDefault="001E3B9C" w:rsidP="00321435">
            <w:pPr>
              <w:pStyle w:val="Tableheading"/>
              <w:suppressAutoHyphens/>
              <w:rPr>
                <w:lang w:val="en-GB"/>
              </w:rPr>
            </w:pPr>
            <w:commentRangeStart w:id="13"/>
            <w:r w:rsidRPr="001D5AD7">
              <w:rPr>
                <w:lang w:val="en-GB"/>
              </w:rPr>
              <w:t>Section</w:t>
            </w:r>
            <w:commentRangeEnd w:id="13"/>
            <w:r w:rsidRPr="001D5AD7">
              <w:rPr>
                <w:rStyle w:val="CommentReference"/>
                <w:b w:val="0"/>
                <w:color w:val="auto"/>
              </w:rPr>
              <w:commentReference w:id="13"/>
            </w:r>
          </w:p>
        </w:tc>
        <w:tc>
          <w:tcPr>
            <w:tcW w:w="1668" w:type="dxa"/>
            <w:vMerge w:val="restart"/>
            <w:shd w:val="clear" w:color="auto" w:fill="auto"/>
            <w:vAlign w:val="bottom"/>
          </w:tcPr>
          <w:p w14:paraId="017BC8AF" w14:textId="185CDE8F" w:rsidR="001E3B9C" w:rsidRPr="001D5AD7" w:rsidRDefault="001E3B9C" w:rsidP="00902CEA">
            <w:pPr>
              <w:pStyle w:val="Tableheading"/>
              <w:suppressAutoHyphens/>
              <w:rPr>
                <w:lang w:val="en-GB"/>
              </w:rPr>
            </w:pPr>
            <w:r w:rsidRPr="001D5AD7">
              <w:rPr>
                <w:lang w:val="en-GB"/>
              </w:rPr>
              <w:t>Extreme environmental conditions</w:t>
            </w:r>
          </w:p>
        </w:tc>
        <w:tc>
          <w:tcPr>
            <w:tcW w:w="11445" w:type="dxa"/>
            <w:gridSpan w:val="4"/>
            <w:shd w:val="clear" w:color="auto" w:fill="auto"/>
          </w:tcPr>
          <w:p w14:paraId="685DF580" w14:textId="2C128C73" w:rsidR="001E3B9C" w:rsidRPr="001D5AD7" w:rsidRDefault="001E3B9C" w:rsidP="00381C05">
            <w:pPr>
              <w:pStyle w:val="Tableheading"/>
              <w:suppressAutoHyphens/>
              <w:rPr>
                <w:lang w:val="en-GB"/>
              </w:rPr>
            </w:pPr>
            <w:r w:rsidRPr="001D5AD7">
              <w:rPr>
                <w:lang w:val="en-GB"/>
              </w:rPr>
              <w:t>Negative effects on:</w:t>
            </w:r>
          </w:p>
        </w:tc>
      </w:tr>
      <w:tr w:rsidR="007C22FB" w:rsidRPr="001D5AD7" w14:paraId="4E17AF7C" w14:textId="77A01793" w:rsidTr="00321435">
        <w:trPr>
          <w:cantSplit/>
          <w:jc w:val="center"/>
        </w:trPr>
        <w:tc>
          <w:tcPr>
            <w:tcW w:w="1437" w:type="dxa"/>
            <w:vMerge/>
          </w:tcPr>
          <w:p w14:paraId="211E6B7B" w14:textId="4C7A88B8" w:rsidR="001E3B9C" w:rsidRPr="001D5AD7" w:rsidRDefault="001E3B9C" w:rsidP="00CB1D11">
            <w:pPr>
              <w:pStyle w:val="Tabletext"/>
              <w:suppressAutoHyphens/>
            </w:pPr>
          </w:p>
        </w:tc>
        <w:tc>
          <w:tcPr>
            <w:tcW w:w="1668" w:type="dxa"/>
            <w:vMerge/>
          </w:tcPr>
          <w:p w14:paraId="270E0369" w14:textId="06C4B04C" w:rsidR="001E3B9C" w:rsidRPr="001D5AD7" w:rsidRDefault="001E3B9C" w:rsidP="00CB1D11">
            <w:pPr>
              <w:pStyle w:val="Tabletext"/>
              <w:suppressAutoHyphens/>
            </w:pPr>
          </w:p>
        </w:tc>
        <w:tc>
          <w:tcPr>
            <w:tcW w:w="2817" w:type="dxa"/>
          </w:tcPr>
          <w:p w14:paraId="5FA58FAF" w14:textId="549D0D8B" w:rsidR="001E3B9C" w:rsidRPr="001D5AD7" w:rsidRDefault="001E3B9C" w:rsidP="00902CEA">
            <w:pPr>
              <w:pStyle w:val="Tableheading"/>
              <w:suppressAutoHyphens/>
              <w:rPr>
                <w:lang w:val="en-GB"/>
              </w:rPr>
            </w:pPr>
            <w:r w:rsidRPr="001D5AD7">
              <w:rPr>
                <w:lang w:val="en-GB"/>
              </w:rPr>
              <w:t>Floating AtoN</w:t>
            </w:r>
          </w:p>
        </w:tc>
        <w:tc>
          <w:tcPr>
            <w:tcW w:w="3287" w:type="dxa"/>
          </w:tcPr>
          <w:p w14:paraId="6D8623C8" w14:textId="565E1B82" w:rsidR="001E3B9C" w:rsidRPr="001D5AD7" w:rsidRDefault="001E3B9C" w:rsidP="00902CEA">
            <w:pPr>
              <w:pStyle w:val="Tableheading"/>
              <w:suppressAutoHyphens/>
              <w:rPr>
                <w:lang w:val="en-GB"/>
              </w:rPr>
            </w:pPr>
            <w:r w:rsidRPr="001D5AD7">
              <w:rPr>
                <w:lang w:val="en-GB"/>
              </w:rPr>
              <w:t>Fixed AtoN</w:t>
            </w:r>
          </w:p>
        </w:tc>
        <w:tc>
          <w:tcPr>
            <w:tcW w:w="3009" w:type="dxa"/>
          </w:tcPr>
          <w:p w14:paraId="074FBB8A" w14:textId="77777777" w:rsidR="001E3B9C" w:rsidRPr="001D5AD7" w:rsidRDefault="001E3B9C" w:rsidP="00902CEA">
            <w:pPr>
              <w:pStyle w:val="Tableheading"/>
              <w:suppressAutoHyphens/>
              <w:rPr>
                <w:lang w:val="en-GB"/>
              </w:rPr>
            </w:pPr>
            <w:r w:rsidRPr="001D5AD7">
              <w:rPr>
                <w:lang w:val="en-GB"/>
              </w:rPr>
              <w:t>AtoN components</w:t>
            </w:r>
          </w:p>
          <w:p w14:paraId="2CACC9CA" w14:textId="5EA2DB49" w:rsidR="001E3B9C" w:rsidRPr="00321435" w:rsidRDefault="001E3B9C" w:rsidP="00902CEA">
            <w:pPr>
              <w:pStyle w:val="Tableheading"/>
              <w:suppressAutoHyphens/>
              <w:rPr>
                <w:lang w:val="fr-FR"/>
              </w:rPr>
            </w:pPr>
            <w:r w:rsidRPr="00321435">
              <w:rPr>
                <w:lang w:val="fr-FR"/>
              </w:rPr>
              <w:t xml:space="preserve">e.g., lanterns, racons, </w:t>
            </w:r>
            <w:r w:rsidRPr="005C6BB2">
              <w:rPr>
                <w:lang w:val="fr-FR"/>
              </w:rPr>
              <w:t>etc.</w:t>
            </w:r>
          </w:p>
        </w:tc>
        <w:tc>
          <w:tcPr>
            <w:tcW w:w="2332" w:type="dxa"/>
          </w:tcPr>
          <w:p w14:paraId="53B547B4" w14:textId="2A8DB857" w:rsidR="001E3B9C" w:rsidRPr="001D5AD7" w:rsidRDefault="001E3B9C" w:rsidP="00902CEA">
            <w:pPr>
              <w:pStyle w:val="Tableheading"/>
              <w:suppressAutoHyphens/>
              <w:rPr>
                <w:lang w:val="en-GB"/>
              </w:rPr>
            </w:pPr>
            <w:r w:rsidRPr="001D5AD7">
              <w:rPr>
                <w:lang w:val="en-GB"/>
              </w:rPr>
              <w:t>Power supply</w:t>
            </w:r>
          </w:p>
        </w:tc>
      </w:tr>
      <w:tr w:rsidR="007C22FB" w:rsidRPr="001D5AD7" w14:paraId="71C9679B" w14:textId="6C8CB468" w:rsidTr="00321435">
        <w:trPr>
          <w:cantSplit/>
          <w:jc w:val="center"/>
        </w:trPr>
        <w:tc>
          <w:tcPr>
            <w:tcW w:w="1437" w:type="dxa"/>
          </w:tcPr>
          <w:p w14:paraId="7DB3FD63" w14:textId="597B5F95" w:rsidR="001E3B9C" w:rsidRPr="00321435" w:rsidRDefault="001E3B9C" w:rsidP="00A0267E">
            <w:pPr>
              <w:pStyle w:val="Tableheading"/>
              <w:rPr>
                <w:lang w:val="en-GB"/>
              </w:rPr>
            </w:pPr>
            <w:r w:rsidRPr="00321435">
              <w:rPr>
                <w:lang w:val="en-GB"/>
              </w:rPr>
              <w:t>3.2</w:t>
            </w:r>
          </w:p>
        </w:tc>
        <w:tc>
          <w:tcPr>
            <w:tcW w:w="1668" w:type="dxa"/>
          </w:tcPr>
          <w:p w14:paraId="7D0CBAE5" w14:textId="3B10EF36" w:rsidR="001E3B9C" w:rsidRPr="001D5AD7" w:rsidRDefault="001E3B9C" w:rsidP="00A0267E">
            <w:pPr>
              <w:pStyle w:val="Tableheading"/>
              <w:suppressAutoHyphens/>
              <w:jc w:val="left"/>
              <w:rPr>
                <w:lang w:val="en-GB"/>
              </w:rPr>
            </w:pPr>
            <w:r w:rsidRPr="001D5AD7">
              <w:rPr>
                <w:lang w:val="en-GB"/>
              </w:rPr>
              <w:t>Wind</w:t>
            </w:r>
          </w:p>
        </w:tc>
        <w:tc>
          <w:tcPr>
            <w:tcW w:w="2817" w:type="dxa"/>
            <w:tcBorders>
              <w:top w:val="single" w:sz="4" w:space="0" w:color="auto"/>
              <w:left w:val="single" w:sz="4" w:space="0" w:color="auto"/>
              <w:bottom w:val="single" w:sz="4" w:space="0" w:color="auto"/>
              <w:right w:val="single" w:sz="4" w:space="0" w:color="auto"/>
            </w:tcBorders>
            <w:vAlign w:val="top"/>
          </w:tcPr>
          <w:p w14:paraId="6FF4F5AB" w14:textId="77777777" w:rsidR="001E3B9C" w:rsidRPr="001D5AD7" w:rsidRDefault="001E3B9C" w:rsidP="00A0267E">
            <w:pPr>
              <w:pStyle w:val="InsetList"/>
            </w:pPr>
            <w:r w:rsidRPr="001D5AD7">
              <w:t>Stability</w:t>
            </w:r>
          </w:p>
          <w:p w14:paraId="54074037" w14:textId="6D10A482" w:rsidR="001E3B9C" w:rsidRPr="001D5AD7" w:rsidRDefault="001E3B9C" w:rsidP="00A0267E">
            <w:pPr>
              <w:pStyle w:val="InsetList"/>
            </w:pPr>
            <w:r w:rsidRPr="001D5AD7">
              <w:t>Position - swinging radius</w:t>
            </w:r>
          </w:p>
          <w:p w14:paraId="79611E28" w14:textId="5388266D" w:rsidR="001E3B9C" w:rsidRPr="00321435" w:rsidRDefault="001E3B9C" w:rsidP="00A0267E">
            <w:pPr>
              <w:pStyle w:val="InsetList"/>
              <w:rPr>
                <w:color w:val="000000"/>
              </w:rPr>
            </w:pPr>
            <w:r w:rsidRPr="001D5AD7">
              <w:t>Mooring system, e.g., size of chain, mooring length, etc.</w:t>
            </w:r>
          </w:p>
          <w:p w14:paraId="6C6ACDD0" w14:textId="28E05BC1" w:rsidR="001E3B9C" w:rsidRPr="001D5AD7" w:rsidRDefault="001E3B9C" w:rsidP="0046535F">
            <w:pPr>
              <w:pStyle w:val="InsetList"/>
              <w:rPr>
                <w:color w:val="000000"/>
              </w:rPr>
            </w:pPr>
            <w:r w:rsidRPr="001D5AD7">
              <w:rPr>
                <w:color w:val="000000"/>
              </w:rPr>
              <w:t>Lifespan of protective coatings</w:t>
            </w:r>
          </w:p>
        </w:tc>
        <w:tc>
          <w:tcPr>
            <w:tcW w:w="3287" w:type="dxa"/>
            <w:tcBorders>
              <w:top w:val="single" w:sz="4" w:space="0" w:color="auto"/>
              <w:left w:val="single" w:sz="4" w:space="0" w:color="auto"/>
              <w:bottom w:val="single" w:sz="4" w:space="0" w:color="auto"/>
              <w:right w:val="single" w:sz="4" w:space="0" w:color="auto"/>
            </w:tcBorders>
            <w:vAlign w:val="top"/>
          </w:tcPr>
          <w:p w14:paraId="5435C222" w14:textId="77777777" w:rsidR="001E3B9C" w:rsidRPr="00321435" w:rsidRDefault="001E3B9C" w:rsidP="00A0267E">
            <w:pPr>
              <w:pStyle w:val="InsetList"/>
              <w:rPr>
                <w:color w:val="000000"/>
              </w:rPr>
            </w:pPr>
            <w:r w:rsidRPr="00102C77">
              <w:t>Stability of structure</w:t>
            </w:r>
          </w:p>
          <w:p w14:paraId="03D058A9" w14:textId="77777777" w:rsidR="001E3B9C" w:rsidRPr="00102C77" w:rsidRDefault="001E3B9C" w:rsidP="000856FB">
            <w:pPr>
              <w:pStyle w:val="InsetList"/>
              <w:rPr>
                <w:color w:val="000000"/>
              </w:rPr>
            </w:pPr>
            <w:r w:rsidRPr="00102C77">
              <w:rPr>
                <w:color w:val="000000"/>
              </w:rPr>
              <w:t>Access to structure</w:t>
            </w:r>
          </w:p>
          <w:p w14:paraId="586690AF" w14:textId="221FE9BE" w:rsidR="001E3B9C" w:rsidRPr="00102C77" w:rsidRDefault="001E3B9C" w:rsidP="000856FB">
            <w:pPr>
              <w:pStyle w:val="InsetList"/>
              <w:rPr>
                <w:color w:val="000000"/>
              </w:rPr>
            </w:pPr>
            <w:r w:rsidRPr="00102C77">
              <w:rPr>
                <w:color w:val="000000"/>
              </w:rPr>
              <w:t>Lifespan of protective coatings</w:t>
            </w:r>
          </w:p>
        </w:tc>
        <w:tc>
          <w:tcPr>
            <w:tcW w:w="3009" w:type="dxa"/>
            <w:tcBorders>
              <w:top w:val="single" w:sz="4" w:space="0" w:color="auto"/>
              <w:left w:val="single" w:sz="4" w:space="0" w:color="auto"/>
              <w:bottom w:val="single" w:sz="4" w:space="0" w:color="auto"/>
              <w:right w:val="single" w:sz="4" w:space="0" w:color="auto"/>
            </w:tcBorders>
            <w:vAlign w:val="top"/>
          </w:tcPr>
          <w:p w14:paraId="534CDE03" w14:textId="3C5E9EF7" w:rsidR="001E3B9C" w:rsidRPr="00102C77" w:rsidRDefault="001E3B9C" w:rsidP="00A0267E">
            <w:pPr>
              <w:pStyle w:val="InsetList"/>
            </w:pPr>
            <w:r w:rsidRPr="00102C77">
              <w:t>Vertical divergence (Buoys)</w:t>
            </w:r>
          </w:p>
          <w:p w14:paraId="75082BB4" w14:textId="77777777" w:rsidR="001E3B9C" w:rsidRPr="00102C77" w:rsidRDefault="001E3B9C" w:rsidP="00A0267E">
            <w:pPr>
              <w:pStyle w:val="InsetList"/>
            </w:pPr>
            <w:r w:rsidRPr="00102C77">
              <w:t>Damage/orientation (antenna)</w:t>
            </w:r>
          </w:p>
          <w:p w14:paraId="22229DEC" w14:textId="77777777" w:rsidR="001E3B9C" w:rsidRPr="00102C77" w:rsidRDefault="001E3B9C" w:rsidP="00A0502D">
            <w:pPr>
              <w:pStyle w:val="InsetList"/>
              <w:rPr>
                <w:color w:val="000000"/>
              </w:rPr>
            </w:pPr>
            <w:r w:rsidRPr="00321435">
              <w:rPr>
                <w:color w:val="000000"/>
              </w:rPr>
              <w:t>Transmission of data</w:t>
            </w:r>
          </w:p>
          <w:p w14:paraId="4BED93F4" w14:textId="1EC7E0CF" w:rsidR="001E3B9C" w:rsidRPr="00102C77" w:rsidRDefault="001E3B9C" w:rsidP="00321435">
            <w:pPr>
              <w:pStyle w:val="InsetList"/>
              <w:numPr>
                <w:ilvl w:val="0"/>
                <w:numId w:val="0"/>
              </w:numPr>
              <w:ind w:left="284"/>
            </w:pPr>
          </w:p>
        </w:tc>
        <w:tc>
          <w:tcPr>
            <w:tcW w:w="2332" w:type="dxa"/>
            <w:tcBorders>
              <w:top w:val="single" w:sz="4" w:space="0" w:color="auto"/>
              <w:left w:val="single" w:sz="4" w:space="0" w:color="auto"/>
              <w:bottom w:val="single" w:sz="4" w:space="0" w:color="auto"/>
              <w:right w:val="single" w:sz="4" w:space="0" w:color="auto"/>
            </w:tcBorders>
            <w:vAlign w:val="top"/>
          </w:tcPr>
          <w:p w14:paraId="785ECD98" w14:textId="77777777" w:rsidR="001E3B9C" w:rsidRPr="001D5AD7" w:rsidRDefault="001E3B9C" w:rsidP="00A0267E">
            <w:pPr>
              <w:pStyle w:val="InsetList"/>
            </w:pPr>
            <w:r w:rsidRPr="001D5AD7">
              <w:t>Wind generators</w:t>
            </w:r>
          </w:p>
          <w:p w14:paraId="43C5222F" w14:textId="519DBC3C" w:rsidR="001E3B9C" w:rsidRPr="001D5AD7" w:rsidRDefault="001E3B9C" w:rsidP="00A0267E">
            <w:pPr>
              <w:pStyle w:val="InsetList"/>
            </w:pPr>
            <w:r w:rsidRPr="001D5AD7">
              <w:t>Solar panels</w:t>
            </w:r>
          </w:p>
          <w:p w14:paraId="6CF1E8D3" w14:textId="7C598DE5" w:rsidR="001E3B9C" w:rsidRPr="001D5AD7" w:rsidRDefault="001E3B9C" w:rsidP="00A0267E">
            <w:pPr>
              <w:pStyle w:val="InsetList"/>
            </w:pPr>
            <w:r w:rsidRPr="001D5AD7">
              <w:t>Cables and transmission lines</w:t>
            </w:r>
          </w:p>
        </w:tc>
      </w:tr>
      <w:tr w:rsidR="007C22FB" w:rsidRPr="001D5AD7" w14:paraId="005D64B0" w14:textId="177DC7FD" w:rsidTr="00321435">
        <w:trPr>
          <w:cantSplit/>
          <w:jc w:val="center"/>
        </w:trPr>
        <w:tc>
          <w:tcPr>
            <w:tcW w:w="1437" w:type="dxa"/>
          </w:tcPr>
          <w:p w14:paraId="5698A3F0" w14:textId="465E3E1B" w:rsidR="001E3B9C" w:rsidRPr="00321435" w:rsidRDefault="001E3B9C" w:rsidP="00A0267E">
            <w:pPr>
              <w:pStyle w:val="Tableheading"/>
              <w:rPr>
                <w:lang w:val="en-GB"/>
              </w:rPr>
            </w:pPr>
            <w:r w:rsidRPr="00321435">
              <w:rPr>
                <w:lang w:val="en-GB"/>
              </w:rPr>
              <w:t>3.3</w:t>
            </w:r>
          </w:p>
        </w:tc>
        <w:tc>
          <w:tcPr>
            <w:tcW w:w="1668" w:type="dxa"/>
          </w:tcPr>
          <w:p w14:paraId="6EBA0EAE" w14:textId="3DE4AA5B" w:rsidR="001E3B9C" w:rsidRPr="001D5AD7" w:rsidRDefault="001E3B9C" w:rsidP="00A0267E">
            <w:pPr>
              <w:pStyle w:val="Tableheading"/>
              <w:suppressAutoHyphens/>
              <w:jc w:val="left"/>
              <w:rPr>
                <w:lang w:val="en-GB"/>
              </w:rPr>
            </w:pPr>
            <w:r w:rsidRPr="001D5AD7">
              <w:rPr>
                <w:lang w:val="en-GB"/>
              </w:rPr>
              <w:t>Waves</w:t>
            </w:r>
          </w:p>
        </w:tc>
        <w:tc>
          <w:tcPr>
            <w:tcW w:w="2817" w:type="dxa"/>
            <w:tcBorders>
              <w:top w:val="single" w:sz="4" w:space="0" w:color="auto"/>
              <w:left w:val="single" w:sz="4" w:space="0" w:color="auto"/>
              <w:bottom w:val="single" w:sz="4" w:space="0" w:color="auto"/>
              <w:right w:val="single" w:sz="4" w:space="0" w:color="auto"/>
            </w:tcBorders>
            <w:vAlign w:val="top"/>
          </w:tcPr>
          <w:p w14:paraId="3C6F5672" w14:textId="77777777" w:rsidR="001E3B9C" w:rsidRPr="001D5AD7" w:rsidRDefault="001E3B9C" w:rsidP="00A0267E">
            <w:pPr>
              <w:pStyle w:val="InsetList"/>
            </w:pPr>
            <w:r w:rsidRPr="001D5AD7">
              <w:t xml:space="preserve">Stability </w:t>
            </w:r>
          </w:p>
          <w:p w14:paraId="55B20F31" w14:textId="2B4B2AAE" w:rsidR="001E3B9C" w:rsidRPr="001D5AD7" w:rsidRDefault="001E3B9C" w:rsidP="003F3672">
            <w:pPr>
              <w:pStyle w:val="InsetList"/>
            </w:pPr>
            <w:r w:rsidRPr="001D5AD7">
              <w:t>Position - swinging radius</w:t>
            </w:r>
          </w:p>
          <w:p w14:paraId="3030391D" w14:textId="109AC094" w:rsidR="001E3B9C" w:rsidRPr="001D5AD7" w:rsidRDefault="001E3B9C" w:rsidP="00A0267E">
            <w:pPr>
              <w:pStyle w:val="InsetList"/>
            </w:pPr>
            <w:r w:rsidRPr="001D5AD7">
              <w:t>Seabed contact in shallow waters</w:t>
            </w:r>
          </w:p>
          <w:p w14:paraId="7BFD445E" w14:textId="77777777" w:rsidR="001E3B9C" w:rsidRPr="001D5AD7" w:rsidRDefault="001E3B9C" w:rsidP="00D01C3E">
            <w:pPr>
              <w:pStyle w:val="InsetList"/>
              <w:rPr>
                <w:color w:val="000000"/>
              </w:rPr>
            </w:pPr>
            <w:r w:rsidRPr="001D5AD7">
              <w:t>Mooring system, e.g., size of chain, mooring length, etc.</w:t>
            </w:r>
          </w:p>
          <w:p w14:paraId="72D2194D" w14:textId="1A9C293C" w:rsidR="001E3B9C" w:rsidRPr="001D5AD7" w:rsidRDefault="001E3B9C" w:rsidP="00A0502D">
            <w:pPr>
              <w:pStyle w:val="InsetList"/>
            </w:pPr>
            <w:r w:rsidRPr="001D5AD7">
              <w:t>Chain wear</w:t>
            </w:r>
          </w:p>
        </w:tc>
        <w:tc>
          <w:tcPr>
            <w:tcW w:w="3287" w:type="dxa"/>
            <w:tcBorders>
              <w:top w:val="single" w:sz="4" w:space="0" w:color="auto"/>
              <w:left w:val="single" w:sz="4" w:space="0" w:color="auto"/>
              <w:bottom w:val="single" w:sz="4" w:space="0" w:color="auto"/>
              <w:right w:val="single" w:sz="4" w:space="0" w:color="auto"/>
            </w:tcBorders>
            <w:vAlign w:val="top"/>
          </w:tcPr>
          <w:p w14:paraId="3DF2A9D5" w14:textId="77777777" w:rsidR="001E3B9C" w:rsidRPr="00102C77" w:rsidRDefault="001E3B9C" w:rsidP="00A0267E">
            <w:pPr>
              <w:pStyle w:val="InsetList"/>
            </w:pPr>
            <w:r w:rsidRPr="00102C77">
              <w:t>Transmitted forces on the structure</w:t>
            </w:r>
          </w:p>
          <w:p w14:paraId="3975F72C" w14:textId="19FBBCEC" w:rsidR="001E3B9C" w:rsidRPr="00102C77" w:rsidRDefault="001E3B9C" w:rsidP="00A0267E">
            <w:pPr>
              <w:pStyle w:val="InsetList"/>
            </w:pPr>
            <w:r w:rsidRPr="00102C77">
              <w:t>Seabed (scour causing instability)</w:t>
            </w:r>
          </w:p>
          <w:p w14:paraId="012194FD" w14:textId="4A5A70FA" w:rsidR="001E3B9C" w:rsidRPr="00102C77" w:rsidRDefault="001E3B9C" w:rsidP="00A0267E">
            <w:pPr>
              <w:pStyle w:val="InsetList"/>
            </w:pPr>
            <w:r w:rsidRPr="00321435">
              <w:rPr>
                <w:color w:val="000000"/>
              </w:rPr>
              <w:t>Access to structure</w:t>
            </w:r>
          </w:p>
        </w:tc>
        <w:tc>
          <w:tcPr>
            <w:tcW w:w="3009" w:type="dxa"/>
            <w:tcBorders>
              <w:top w:val="single" w:sz="4" w:space="0" w:color="auto"/>
              <w:left w:val="single" w:sz="4" w:space="0" w:color="auto"/>
              <w:bottom w:val="single" w:sz="4" w:space="0" w:color="auto"/>
              <w:right w:val="single" w:sz="4" w:space="0" w:color="auto"/>
            </w:tcBorders>
            <w:vAlign w:val="top"/>
          </w:tcPr>
          <w:p w14:paraId="71F3F5E2" w14:textId="698B59D6" w:rsidR="001E3B9C" w:rsidRPr="00102C77" w:rsidRDefault="001E3B9C" w:rsidP="00A0267E">
            <w:pPr>
              <w:pStyle w:val="InsetList"/>
            </w:pPr>
            <w:r w:rsidRPr="00102C77">
              <w:t>Vertical divergence (Buoys)</w:t>
            </w:r>
          </w:p>
          <w:p w14:paraId="017D5EAB" w14:textId="77777777" w:rsidR="001E3B9C" w:rsidRPr="00102C77" w:rsidRDefault="001E3B9C" w:rsidP="00A0267E">
            <w:pPr>
              <w:pStyle w:val="InsetList"/>
            </w:pPr>
            <w:r w:rsidRPr="00102C77">
              <w:tab/>
              <w:t>Damage/orientation (antenna)</w:t>
            </w:r>
          </w:p>
          <w:p w14:paraId="784E409A" w14:textId="634B10EC" w:rsidR="001E3B9C" w:rsidRPr="00102C77" w:rsidRDefault="001E3B9C" w:rsidP="00A0267E">
            <w:pPr>
              <w:pStyle w:val="InsetList"/>
            </w:pPr>
            <w:r w:rsidRPr="00102C77">
              <w:t>Transmission of data</w:t>
            </w:r>
          </w:p>
        </w:tc>
        <w:tc>
          <w:tcPr>
            <w:tcW w:w="2332" w:type="dxa"/>
            <w:tcBorders>
              <w:top w:val="single" w:sz="4" w:space="0" w:color="auto"/>
              <w:left w:val="single" w:sz="4" w:space="0" w:color="auto"/>
              <w:bottom w:val="single" w:sz="4" w:space="0" w:color="auto"/>
              <w:right w:val="single" w:sz="4" w:space="0" w:color="auto"/>
            </w:tcBorders>
            <w:vAlign w:val="top"/>
          </w:tcPr>
          <w:p w14:paraId="5DD5979E" w14:textId="346617BD" w:rsidR="001E3B9C" w:rsidRPr="001D5AD7" w:rsidRDefault="001E3B9C" w:rsidP="00394DC3">
            <w:pPr>
              <w:pStyle w:val="InsetList"/>
            </w:pPr>
            <w:r w:rsidRPr="001D5AD7">
              <w:t>Wind generators</w:t>
            </w:r>
          </w:p>
          <w:p w14:paraId="66267E1C" w14:textId="12769CA1" w:rsidR="001E3B9C" w:rsidRPr="001D5AD7" w:rsidRDefault="001E3B9C" w:rsidP="00394DC3">
            <w:pPr>
              <w:pStyle w:val="InsetList"/>
            </w:pPr>
            <w:r w:rsidRPr="001D5AD7">
              <w:t>Solar panels</w:t>
            </w:r>
          </w:p>
          <w:p w14:paraId="5704BAEB" w14:textId="2202581C" w:rsidR="001E3B9C" w:rsidRPr="001D5AD7" w:rsidRDefault="001E3B9C" w:rsidP="00B373A8">
            <w:pPr>
              <w:pStyle w:val="InsetList"/>
            </w:pPr>
            <w:r w:rsidRPr="001D5AD7">
              <w:t xml:space="preserve">Cables </w:t>
            </w:r>
            <w:r w:rsidR="005C6BB2">
              <w:t>and transmission lines</w:t>
            </w:r>
          </w:p>
          <w:p w14:paraId="4F6DE696" w14:textId="55554E89" w:rsidR="001E3B9C" w:rsidRPr="001D5AD7" w:rsidRDefault="001E3B9C" w:rsidP="00B373A8">
            <w:pPr>
              <w:pStyle w:val="InsetList"/>
            </w:pPr>
            <w:r w:rsidRPr="001D5AD7">
              <w:t>Battery enclosure (inundation)</w:t>
            </w:r>
          </w:p>
        </w:tc>
      </w:tr>
      <w:tr w:rsidR="007C22FB" w:rsidRPr="001D5AD7" w14:paraId="3038F0E2" w14:textId="77777777" w:rsidTr="00321435">
        <w:trPr>
          <w:cantSplit/>
          <w:jc w:val="center"/>
        </w:trPr>
        <w:tc>
          <w:tcPr>
            <w:tcW w:w="1437" w:type="dxa"/>
          </w:tcPr>
          <w:p w14:paraId="054919B9" w14:textId="6BD300BF" w:rsidR="001E3B9C" w:rsidRPr="00321435" w:rsidRDefault="001E3B9C" w:rsidP="00A0267E">
            <w:pPr>
              <w:pStyle w:val="Tableheading"/>
              <w:rPr>
                <w:lang w:val="en-GB"/>
              </w:rPr>
            </w:pPr>
            <w:r w:rsidRPr="00321435">
              <w:rPr>
                <w:lang w:val="en-GB"/>
              </w:rPr>
              <w:t>3.4</w:t>
            </w:r>
          </w:p>
        </w:tc>
        <w:tc>
          <w:tcPr>
            <w:tcW w:w="1668" w:type="dxa"/>
          </w:tcPr>
          <w:p w14:paraId="606C7DC9" w14:textId="0DD02489" w:rsidR="001E3B9C" w:rsidRPr="001D5AD7" w:rsidRDefault="001E3B9C" w:rsidP="00A0267E">
            <w:pPr>
              <w:pStyle w:val="Tableheading"/>
              <w:suppressAutoHyphens/>
              <w:jc w:val="left"/>
              <w:rPr>
                <w:lang w:val="en-GB"/>
              </w:rPr>
            </w:pPr>
            <w:r w:rsidRPr="001D5AD7">
              <w:rPr>
                <w:lang w:val="en-GB"/>
              </w:rPr>
              <w:t>Tidal levels</w:t>
            </w:r>
          </w:p>
        </w:tc>
        <w:tc>
          <w:tcPr>
            <w:tcW w:w="2817" w:type="dxa"/>
            <w:tcBorders>
              <w:top w:val="single" w:sz="4" w:space="0" w:color="auto"/>
              <w:left w:val="single" w:sz="4" w:space="0" w:color="auto"/>
              <w:bottom w:val="single" w:sz="4" w:space="0" w:color="auto"/>
              <w:right w:val="single" w:sz="4" w:space="0" w:color="auto"/>
            </w:tcBorders>
            <w:vAlign w:val="top"/>
          </w:tcPr>
          <w:p w14:paraId="615419BD" w14:textId="77777777" w:rsidR="001E3B9C" w:rsidRPr="001D5AD7" w:rsidRDefault="001E3B9C" w:rsidP="008407B7">
            <w:pPr>
              <w:pStyle w:val="InsetList"/>
              <w:rPr>
                <w:color w:val="000000"/>
              </w:rPr>
            </w:pPr>
            <w:r w:rsidRPr="001D5AD7">
              <w:t>Mooring system, e.g., size of chain, mooring length, etc.</w:t>
            </w:r>
          </w:p>
          <w:p w14:paraId="3D226EF9" w14:textId="0516462F" w:rsidR="001E3B9C" w:rsidRPr="001D5AD7" w:rsidRDefault="001E3B9C" w:rsidP="00C9593D">
            <w:pPr>
              <w:pStyle w:val="InsetList"/>
            </w:pPr>
            <w:r w:rsidRPr="001D5AD7">
              <w:t>Seabed contact in shallow waters</w:t>
            </w:r>
          </w:p>
        </w:tc>
        <w:tc>
          <w:tcPr>
            <w:tcW w:w="3287" w:type="dxa"/>
            <w:tcBorders>
              <w:top w:val="single" w:sz="4" w:space="0" w:color="auto"/>
              <w:left w:val="single" w:sz="4" w:space="0" w:color="auto"/>
              <w:bottom w:val="single" w:sz="4" w:space="0" w:color="auto"/>
              <w:right w:val="single" w:sz="4" w:space="0" w:color="auto"/>
            </w:tcBorders>
            <w:vAlign w:val="top"/>
          </w:tcPr>
          <w:p w14:paraId="6D080FF6" w14:textId="428F2535" w:rsidR="001E3B9C" w:rsidRPr="00102C77" w:rsidRDefault="001E3B9C" w:rsidP="00190105">
            <w:pPr>
              <w:pStyle w:val="InsetList"/>
            </w:pPr>
            <w:r w:rsidRPr="00321435">
              <w:rPr>
                <w:color w:val="000000"/>
              </w:rPr>
              <w:t xml:space="preserve">Access to </w:t>
            </w:r>
            <w:r w:rsidRPr="00321435">
              <w:t>structure</w:t>
            </w:r>
          </w:p>
        </w:tc>
        <w:tc>
          <w:tcPr>
            <w:tcW w:w="3009" w:type="dxa"/>
            <w:tcBorders>
              <w:top w:val="single" w:sz="4" w:space="0" w:color="auto"/>
              <w:left w:val="single" w:sz="4" w:space="0" w:color="auto"/>
              <w:bottom w:val="single" w:sz="4" w:space="0" w:color="auto"/>
              <w:right w:val="single" w:sz="4" w:space="0" w:color="auto"/>
            </w:tcBorders>
            <w:vAlign w:val="top"/>
          </w:tcPr>
          <w:p w14:paraId="69593179" w14:textId="08933B92" w:rsidR="001E3B9C" w:rsidRPr="00102C77" w:rsidRDefault="001E3B9C" w:rsidP="00487BEB">
            <w:pPr>
              <w:pStyle w:val="InsetList"/>
            </w:pPr>
            <w:r w:rsidRPr="00102C77">
              <w:t>Ground based components (sand inundation)</w:t>
            </w:r>
          </w:p>
        </w:tc>
        <w:tc>
          <w:tcPr>
            <w:tcW w:w="2332" w:type="dxa"/>
            <w:tcBorders>
              <w:top w:val="single" w:sz="4" w:space="0" w:color="auto"/>
              <w:left w:val="single" w:sz="4" w:space="0" w:color="auto"/>
              <w:bottom w:val="single" w:sz="4" w:space="0" w:color="auto"/>
              <w:right w:val="single" w:sz="4" w:space="0" w:color="auto"/>
            </w:tcBorders>
            <w:vAlign w:val="top"/>
          </w:tcPr>
          <w:p w14:paraId="1DCBD862" w14:textId="1361174D" w:rsidR="001E3B9C" w:rsidRPr="001D5AD7" w:rsidRDefault="001E3B9C" w:rsidP="00E51C46">
            <w:pPr>
              <w:pStyle w:val="InsetList"/>
            </w:pPr>
            <w:r w:rsidRPr="001D5AD7">
              <w:t>Ground based components (sand inundation)</w:t>
            </w:r>
          </w:p>
        </w:tc>
      </w:tr>
      <w:tr w:rsidR="007C22FB" w:rsidRPr="001D5AD7" w14:paraId="0E975C99" w14:textId="77777777" w:rsidTr="00321435">
        <w:trPr>
          <w:cantSplit/>
          <w:jc w:val="center"/>
        </w:trPr>
        <w:tc>
          <w:tcPr>
            <w:tcW w:w="1437" w:type="dxa"/>
          </w:tcPr>
          <w:p w14:paraId="5AB195A0" w14:textId="40D7CB1D" w:rsidR="001E3B9C" w:rsidRPr="00321435" w:rsidRDefault="001E3B9C" w:rsidP="00A0267E">
            <w:pPr>
              <w:pStyle w:val="Tableheading"/>
              <w:rPr>
                <w:lang w:val="en-GB"/>
              </w:rPr>
            </w:pPr>
            <w:r w:rsidRPr="00321435">
              <w:rPr>
                <w:lang w:val="en-GB"/>
              </w:rPr>
              <w:lastRenderedPageBreak/>
              <w:t>3.5</w:t>
            </w:r>
          </w:p>
        </w:tc>
        <w:tc>
          <w:tcPr>
            <w:tcW w:w="1668" w:type="dxa"/>
          </w:tcPr>
          <w:p w14:paraId="69C600F3" w14:textId="565C1195" w:rsidR="001E3B9C" w:rsidRPr="001D5AD7" w:rsidRDefault="001E3B9C" w:rsidP="00A0267E">
            <w:pPr>
              <w:pStyle w:val="Tableheading"/>
              <w:suppressAutoHyphens/>
              <w:jc w:val="left"/>
              <w:rPr>
                <w:lang w:val="en-GB"/>
              </w:rPr>
            </w:pPr>
            <w:r w:rsidRPr="001D5AD7">
              <w:rPr>
                <w:lang w:val="en-GB"/>
              </w:rPr>
              <w:t>Currents</w:t>
            </w:r>
          </w:p>
        </w:tc>
        <w:tc>
          <w:tcPr>
            <w:tcW w:w="2817" w:type="dxa"/>
            <w:tcBorders>
              <w:top w:val="single" w:sz="4" w:space="0" w:color="auto"/>
              <w:left w:val="single" w:sz="4" w:space="0" w:color="auto"/>
              <w:bottom w:val="single" w:sz="4" w:space="0" w:color="auto"/>
              <w:right w:val="single" w:sz="4" w:space="0" w:color="auto"/>
            </w:tcBorders>
            <w:vAlign w:val="top"/>
          </w:tcPr>
          <w:p w14:paraId="77F6C4BD" w14:textId="77777777" w:rsidR="001E3B9C" w:rsidRPr="001D5AD7" w:rsidRDefault="001E3B9C" w:rsidP="00A0267E">
            <w:pPr>
              <w:pStyle w:val="InsetList"/>
            </w:pPr>
            <w:r w:rsidRPr="001D5AD7">
              <w:t>Stability</w:t>
            </w:r>
          </w:p>
          <w:p w14:paraId="13583572" w14:textId="0EC78E7C" w:rsidR="001E3B9C" w:rsidRPr="001D5AD7" w:rsidRDefault="001E3B9C" w:rsidP="00A0267E">
            <w:pPr>
              <w:pStyle w:val="InsetList"/>
            </w:pPr>
            <w:r w:rsidRPr="001D5AD7">
              <w:t>Position - swinging radius</w:t>
            </w:r>
          </w:p>
          <w:p w14:paraId="2BE9525A" w14:textId="1F9FBDB0" w:rsidR="001E3B9C" w:rsidRPr="001D5AD7" w:rsidRDefault="001E3B9C" w:rsidP="00A0267E">
            <w:pPr>
              <w:pStyle w:val="InsetList"/>
            </w:pPr>
            <w:r w:rsidRPr="001D5AD7">
              <w:t>Seabed contact in shallow waters</w:t>
            </w:r>
            <w:r w:rsidRPr="001D5AD7" w:rsidDel="00593318">
              <w:t xml:space="preserve"> </w:t>
            </w:r>
          </w:p>
          <w:p w14:paraId="059C7B10" w14:textId="36D87AEA" w:rsidR="001E3B9C" w:rsidRPr="00321435" w:rsidRDefault="001E3B9C" w:rsidP="008407B7">
            <w:pPr>
              <w:pStyle w:val="InsetList"/>
              <w:rPr>
                <w:color w:val="000000"/>
              </w:rPr>
            </w:pPr>
            <w:r w:rsidRPr="001D5AD7">
              <w:t>Mooring system, e.g., size of chain, mooring length, etc.</w:t>
            </w:r>
          </w:p>
          <w:p w14:paraId="7AC5D1EA" w14:textId="77777777" w:rsidR="008D427B" w:rsidRPr="001D5AD7" w:rsidRDefault="008D427B" w:rsidP="008D427B">
            <w:pPr>
              <w:pStyle w:val="InsetList"/>
            </w:pPr>
            <w:r w:rsidRPr="001D5AD7">
              <w:t>Accelerates wear on mooring components</w:t>
            </w:r>
          </w:p>
          <w:p w14:paraId="05123515" w14:textId="4E661F3C" w:rsidR="001E3B9C" w:rsidRPr="001D5AD7" w:rsidRDefault="001E3B9C" w:rsidP="00A0267E">
            <w:pPr>
              <w:pStyle w:val="InsetList"/>
            </w:pPr>
            <w:r w:rsidRPr="001D5AD7">
              <w:t>Lifespan of protective coatings</w:t>
            </w:r>
          </w:p>
          <w:p w14:paraId="28EEDB68" w14:textId="3EC91C36" w:rsidR="001E3B9C" w:rsidRPr="00102C77" w:rsidRDefault="001E3B9C" w:rsidP="00A0267E">
            <w:pPr>
              <w:pStyle w:val="InsetList"/>
            </w:pPr>
            <w:r w:rsidRPr="00102C77">
              <w:t>Structure (impact)</w:t>
            </w:r>
          </w:p>
          <w:p w14:paraId="6C1F64B5" w14:textId="4D6B1854" w:rsidR="00E26AEF" w:rsidRPr="001D5AD7" w:rsidRDefault="00E26AEF" w:rsidP="00A0267E">
            <w:pPr>
              <w:pStyle w:val="InsetList"/>
            </w:pPr>
            <w:r w:rsidRPr="00321435">
              <w:rPr>
                <w:color w:val="000000"/>
              </w:rPr>
              <w:t>Access to structure</w:t>
            </w:r>
          </w:p>
        </w:tc>
        <w:tc>
          <w:tcPr>
            <w:tcW w:w="3287" w:type="dxa"/>
            <w:tcBorders>
              <w:top w:val="single" w:sz="4" w:space="0" w:color="auto"/>
              <w:left w:val="single" w:sz="4" w:space="0" w:color="auto"/>
              <w:bottom w:val="single" w:sz="4" w:space="0" w:color="auto"/>
              <w:right w:val="single" w:sz="4" w:space="0" w:color="auto"/>
            </w:tcBorders>
            <w:vAlign w:val="top"/>
          </w:tcPr>
          <w:p w14:paraId="502123C6" w14:textId="77777777" w:rsidR="001E3B9C" w:rsidRPr="001D5AD7" w:rsidRDefault="001E3B9C" w:rsidP="00A0267E">
            <w:pPr>
              <w:pStyle w:val="InsetList"/>
            </w:pPr>
            <w:r w:rsidRPr="001D5AD7">
              <w:t>Erosion of coastline</w:t>
            </w:r>
          </w:p>
          <w:p w14:paraId="66CB8F88" w14:textId="0A85AD0C" w:rsidR="001E3B9C" w:rsidRPr="001D5AD7" w:rsidRDefault="001E3B9C" w:rsidP="00A0267E">
            <w:pPr>
              <w:pStyle w:val="InsetList"/>
            </w:pPr>
            <w:r w:rsidRPr="001D5AD7">
              <w:rPr>
                <w:color w:val="000000"/>
              </w:rPr>
              <w:t>Lifespan of protective coatings</w:t>
            </w:r>
            <w:r w:rsidRPr="001D5AD7" w:rsidDel="00CC1976">
              <w:t xml:space="preserve"> </w:t>
            </w:r>
          </w:p>
          <w:p w14:paraId="21EBE517" w14:textId="77777777" w:rsidR="001E3B9C" w:rsidRPr="001D5AD7" w:rsidRDefault="001E3B9C" w:rsidP="00A0267E">
            <w:pPr>
              <w:pStyle w:val="InsetList"/>
            </w:pPr>
            <w:r w:rsidRPr="001D5AD7">
              <w:t>Structure (impact)</w:t>
            </w:r>
          </w:p>
          <w:p w14:paraId="0B676C51" w14:textId="559327EB" w:rsidR="00E26AEF" w:rsidRPr="001D5AD7" w:rsidRDefault="00E26AEF" w:rsidP="00A0267E">
            <w:pPr>
              <w:pStyle w:val="InsetList"/>
            </w:pPr>
            <w:r w:rsidRPr="00321435">
              <w:rPr>
                <w:color w:val="000000"/>
              </w:rPr>
              <w:t>Access to structure</w:t>
            </w:r>
          </w:p>
        </w:tc>
        <w:tc>
          <w:tcPr>
            <w:tcW w:w="3009" w:type="dxa"/>
            <w:tcBorders>
              <w:top w:val="single" w:sz="4" w:space="0" w:color="auto"/>
              <w:left w:val="single" w:sz="4" w:space="0" w:color="auto"/>
              <w:bottom w:val="single" w:sz="4" w:space="0" w:color="auto"/>
              <w:right w:val="single" w:sz="4" w:space="0" w:color="auto"/>
            </w:tcBorders>
            <w:vAlign w:val="top"/>
          </w:tcPr>
          <w:p w14:paraId="19B31CF2" w14:textId="454C4D85" w:rsidR="001E3B9C" w:rsidRPr="001D5AD7" w:rsidRDefault="001E3B9C" w:rsidP="00A0267E">
            <w:pPr>
              <w:pStyle w:val="InsetList"/>
            </w:pPr>
            <w:r w:rsidRPr="001D5AD7">
              <w:t>Vertical divergence (Buoys)</w:t>
            </w:r>
          </w:p>
        </w:tc>
        <w:tc>
          <w:tcPr>
            <w:tcW w:w="2332" w:type="dxa"/>
            <w:tcBorders>
              <w:top w:val="single" w:sz="4" w:space="0" w:color="auto"/>
              <w:left w:val="single" w:sz="4" w:space="0" w:color="auto"/>
              <w:bottom w:val="single" w:sz="4" w:space="0" w:color="auto"/>
              <w:right w:val="single" w:sz="4" w:space="0" w:color="auto"/>
            </w:tcBorders>
            <w:vAlign w:val="top"/>
          </w:tcPr>
          <w:p w14:paraId="076A2844" w14:textId="1B46CEF2" w:rsidR="001E3B9C" w:rsidRPr="001D5AD7" w:rsidRDefault="001E3B9C" w:rsidP="00321435">
            <w:pPr>
              <w:pStyle w:val="InsetList"/>
              <w:numPr>
                <w:ilvl w:val="0"/>
                <w:numId w:val="0"/>
              </w:numPr>
              <w:ind w:left="284"/>
            </w:pPr>
          </w:p>
        </w:tc>
      </w:tr>
      <w:tr w:rsidR="00F7183F" w:rsidRPr="001D5AD7" w14:paraId="1614F59F" w14:textId="77777777" w:rsidTr="00321435">
        <w:trPr>
          <w:cantSplit/>
          <w:jc w:val="center"/>
        </w:trPr>
        <w:tc>
          <w:tcPr>
            <w:tcW w:w="1437" w:type="dxa"/>
          </w:tcPr>
          <w:p w14:paraId="64F860ED" w14:textId="1B7F874F" w:rsidR="00F7183F" w:rsidRPr="00F7183F" w:rsidRDefault="00F7183F" w:rsidP="00F7183F">
            <w:pPr>
              <w:pStyle w:val="Tableheading"/>
              <w:rPr>
                <w:lang w:val="en-GB"/>
              </w:rPr>
            </w:pPr>
            <w:r w:rsidRPr="00836C6B">
              <w:rPr>
                <w:lang w:val="en-GB"/>
              </w:rPr>
              <w:t>3.6.1</w:t>
            </w:r>
          </w:p>
        </w:tc>
        <w:tc>
          <w:tcPr>
            <w:tcW w:w="1668" w:type="dxa"/>
          </w:tcPr>
          <w:p w14:paraId="27AB4B20" w14:textId="0676ADFB" w:rsidR="00F7183F" w:rsidRPr="001D5AD7" w:rsidDel="008F3246" w:rsidRDefault="00F7183F" w:rsidP="00F7183F">
            <w:pPr>
              <w:pStyle w:val="Tableheading"/>
              <w:suppressAutoHyphens/>
              <w:jc w:val="left"/>
              <w:rPr>
                <w:lang w:val="en-GB"/>
              </w:rPr>
            </w:pPr>
            <w:r w:rsidRPr="001D5AD7">
              <w:rPr>
                <w:lang w:val="en-GB"/>
              </w:rPr>
              <w:t>Coastal morphology changes</w:t>
            </w:r>
          </w:p>
        </w:tc>
        <w:tc>
          <w:tcPr>
            <w:tcW w:w="2817" w:type="dxa"/>
            <w:tcBorders>
              <w:top w:val="single" w:sz="4" w:space="0" w:color="auto"/>
              <w:left w:val="single" w:sz="4" w:space="0" w:color="auto"/>
              <w:bottom w:val="single" w:sz="4" w:space="0" w:color="auto"/>
              <w:right w:val="single" w:sz="4" w:space="0" w:color="auto"/>
            </w:tcBorders>
            <w:vAlign w:val="top"/>
          </w:tcPr>
          <w:p w14:paraId="11FD2637" w14:textId="77777777" w:rsidR="00F7183F" w:rsidRPr="001D5AD7" w:rsidRDefault="00F7183F" w:rsidP="00F7183F">
            <w:pPr>
              <w:pStyle w:val="InsetList"/>
            </w:pPr>
            <w:r w:rsidRPr="001D5AD7">
              <w:t>Accelerates wear on mooring components</w:t>
            </w:r>
          </w:p>
          <w:p w14:paraId="716DDB18" w14:textId="77777777" w:rsidR="00F7183F" w:rsidRPr="001D5AD7" w:rsidRDefault="00F7183F" w:rsidP="00F7183F">
            <w:pPr>
              <w:pStyle w:val="InsetList"/>
            </w:pPr>
          </w:p>
        </w:tc>
        <w:tc>
          <w:tcPr>
            <w:tcW w:w="3287" w:type="dxa"/>
            <w:tcBorders>
              <w:top w:val="single" w:sz="4" w:space="0" w:color="auto"/>
              <w:left w:val="single" w:sz="4" w:space="0" w:color="auto"/>
              <w:bottom w:val="single" w:sz="4" w:space="0" w:color="auto"/>
              <w:right w:val="single" w:sz="4" w:space="0" w:color="auto"/>
            </w:tcBorders>
            <w:vAlign w:val="top"/>
          </w:tcPr>
          <w:p w14:paraId="1E7B2B12" w14:textId="37AFD004" w:rsidR="00F7183F" w:rsidRPr="001D5AD7" w:rsidDel="007D3473" w:rsidRDefault="00F7183F" w:rsidP="00F7183F">
            <w:pPr>
              <w:pStyle w:val="InsetList"/>
            </w:pPr>
            <w:r w:rsidRPr="001D5AD7">
              <w:t>Stability – Position</w:t>
            </w:r>
          </w:p>
        </w:tc>
        <w:tc>
          <w:tcPr>
            <w:tcW w:w="3009" w:type="dxa"/>
            <w:tcBorders>
              <w:top w:val="single" w:sz="4" w:space="0" w:color="auto"/>
              <w:left w:val="single" w:sz="4" w:space="0" w:color="auto"/>
              <w:bottom w:val="single" w:sz="4" w:space="0" w:color="auto"/>
              <w:right w:val="single" w:sz="4" w:space="0" w:color="auto"/>
            </w:tcBorders>
            <w:vAlign w:val="top"/>
          </w:tcPr>
          <w:p w14:paraId="7630150C" w14:textId="77777777" w:rsidR="00F7183F" w:rsidRPr="001D5AD7" w:rsidDel="00F35087" w:rsidRDefault="00F7183F" w:rsidP="00F7183F">
            <w:pPr>
              <w:pStyle w:val="InsetList"/>
            </w:pPr>
          </w:p>
        </w:tc>
        <w:tc>
          <w:tcPr>
            <w:tcW w:w="2332" w:type="dxa"/>
            <w:tcBorders>
              <w:top w:val="single" w:sz="4" w:space="0" w:color="auto"/>
              <w:left w:val="single" w:sz="4" w:space="0" w:color="auto"/>
              <w:bottom w:val="single" w:sz="4" w:space="0" w:color="auto"/>
              <w:right w:val="single" w:sz="4" w:space="0" w:color="auto"/>
            </w:tcBorders>
            <w:vAlign w:val="top"/>
          </w:tcPr>
          <w:p w14:paraId="2DA46073" w14:textId="77777777" w:rsidR="00F7183F" w:rsidRPr="001D5AD7" w:rsidRDefault="00F7183F" w:rsidP="00F7183F">
            <w:pPr>
              <w:pStyle w:val="InsetList"/>
            </w:pPr>
          </w:p>
        </w:tc>
      </w:tr>
      <w:tr w:rsidR="001F1FB5" w:rsidRPr="001D5AD7" w14:paraId="1505A425" w14:textId="77777777" w:rsidTr="00321435">
        <w:trPr>
          <w:cantSplit/>
          <w:jc w:val="center"/>
        </w:trPr>
        <w:tc>
          <w:tcPr>
            <w:tcW w:w="1437" w:type="dxa"/>
          </w:tcPr>
          <w:p w14:paraId="55D563CC" w14:textId="430E6CF9" w:rsidR="001F1FB5" w:rsidRPr="00F7183F" w:rsidRDefault="001F1FB5" w:rsidP="001F1FB5">
            <w:pPr>
              <w:pStyle w:val="Tableheading"/>
              <w:rPr>
                <w:lang w:val="en-GB"/>
              </w:rPr>
            </w:pPr>
            <w:r w:rsidRPr="00836C6B">
              <w:rPr>
                <w:lang w:val="en-GB"/>
              </w:rPr>
              <w:t>3.7.1</w:t>
            </w:r>
          </w:p>
        </w:tc>
        <w:tc>
          <w:tcPr>
            <w:tcW w:w="1668" w:type="dxa"/>
          </w:tcPr>
          <w:p w14:paraId="7662698A" w14:textId="1B776ED7" w:rsidR="001F1FB5" w:rsidRPr="001D5AD7" w:rsidDel="008F3246" w:rsidRDefault="001F1FB5" w:rsidP="001F1FB5">
            <w:pPr>
              <w:pStyle w:val="Tableheading"/>
              <w:suppressAutoHyphens/>
              <w:jc w:val="left"/>
              <w:rPr>
                <w:lang w:val="en-GB"/>
              </w:rPr>
            </w:pPr>
            <w:r w:rsidRPr="001D5AD7">
              <w:rPr>
                <w:lang w:val="en-GB"/>
              </w:rPr>
              <w:t>High temperature</w:t>
            </w:r>
          </w:p>
        </w:tc>
        <w:tc>
          <w:tcPr>
            <w:tcW w:w="2817" w:type="dxa"/>
            <w:tcBorders>
              <w:top w:val="single" w:sz="4" w:space="0" w:color="auto"/>
              <w:left w:val="single" w:sz="4" w:space="0" w:color="auto"/>
              <w:bottom w:val="single" w:sz="4" w:space="0" w:color="auto"/>
              <w:right w:val="single" w:sz="4" w:space="0" w:color="auto"/>
            </w:tcBorders>
            <w:vAlign w:val="top"/>
          </w:tcPr>
          <w:p w14:paraId="4FE3F48A" w14:textId="77777777" w:rsidR="001F1FB5" w:rsidRPr="001D5AD7" w:rsidRDefault="001F1FB5" w:rsidP="001F1FB5">
            <w:pPr>
              <w:pStyle w:val="InsetList"/>
            </w:pPr>
            <w:r w:rsidRPr="001D5AD7">
              <w:t>Degradation of protective coating systems</w:t>
            </w:r>
          </w:p>
          <w:p w14:paraId="3877CA92" w14:textId="77292214" w:rsidR="001F1FB5" w:rsidRPr="001D5AD7" w:rsidRDefault="001F1FB5" w:rsidP="001F1FB5">
            <w:pPr>
              <w:pStyle w:val="InsetList"/>
            </w:pPr>
            <w:r w:rsidRPr="001D5AD7">
              <w:t>Thermal mechanical force (deformation)</w:t>
            </w:r>
          </w:p>
        </w:tc>
        <w:tc>
          <w:tcPr>
            <w:tcW w:w="3287" w:type="dxa"/>
            <w:tcBorders>
              <w:top w:val="single" w:sz="4" w:space="0" w:color="auto"/>
              <w:left w:val="single" w:sz="4" w:space="0" w:color="auto"/>
              <w:bottom w:val="single" w:sz="4" w:space="0" w:color="auto"/>
              <w:right w:val="single" w:sz="4" w:space="0" w:color="auto"/>
            </w:tcBorders>
            <w:vAlign w:val="top"/>
          </w:tcPr>
          <w:p w14:paraId="000D5234" w14:textId="77777777" w:rsidR="001F1FB5" w:rsidRPr="001D5AD7" w:rsidRDefault="001F1FB5" w:rsidP="001F1FB5">
            <w:pPr>
              <w:pStyle w:val="InsetList"/>
            </w:pPr>
            <w:r w:rsidRPr="001D5AD7">
              <w:t>Degradation of protective coating systems</w:t>
            </w:r>
          </w:p>
          <w:p w14:paraId="66A30B31" w14:textId="1A174EF6" w:rsidR="001F1FB5" w:rsidRPr="001D5AD7" w:rsidDel="007D3473" w:rsidRDefault="001F1FB5" w:rsidP="001F1FB5">
            <w:pPr>
              <w:pStyle w:val="InsetList"/>
            </w:pPr>
            <w:r w:rsidRPr="00666559">
              <w:t>Thermal mechanical force (deformation)</w:t>
            </w:r>
          </w:p>
        </w:tc>
        <w:tc>
          <w:tcPr>
            <w:tcW w:w="3009" w:type="dxa"/>
            <w:tcBorders>
              <w:top w:val="single" w:sz="4" w:space="0" w:color="auto"/>
              <w:left w:val="single" w:sz="4" w:space="0" w:color="auto"/>
              <w:bottom w:val="single" w:sz="4" w:space="0" w:color="auto"/>
              <w:right w:val="single" w:sz="4" w:space="0" w:color="auto"/>
            </w:tcBorders>
            <w:vAlign w:val="top"/>
          </w:tcPr>
          <w:p w14:paraId="17F153EF" w14:textId="0B3D0472" w:rsidR="001F1FB5" w:rsidRPr="001D5AD7" w:rsidDel="00F35087" w:rsidRDefault="001F1FB5" w:rsidP="001F1FB5">
            <w:pPr>
              <w:pStyle w:val="InsetList"/>
            </w:pPr>
            <w:r w:rsidRPr="001D5AD7">
              <w:t>Reduction in service life</w:t>
            </w:r>
          </w:p>
        </w:tc>
        <w:tc>
          <w:tcPr>
            <w:tcW w:w="2332" w:type="dxa"/>
            <w:tcBorders>
              <w:top w:val="single" w:sz="4" w:space="0" w:color="auto"/>
              <w:left w:val="single" w:sz="4" w:space="0" w:color="auto"/>
              <w:bottom w:val="single" w:sz="4" w:space="0" w:color="auto"/>
              <w:right w:val="single" w:sz="4" w:space="0" w:color="auto"/>
            </w:tcBorders>
            <w:vAlign w:val="top"/>
          </w:tcPr>
          <w:p w14:paraId="202DB857" w14:textId="3EE038B7" w:rsidR="001F1FB5" w:rsidRPr="001D5AD7" w:rsidRDefault="001F1FB5" w:rsidP="001F1FB5">
            <w:pPr>
              <w:pStyle w:val="InsetList"/>
            </w:pPr>
            <w:r w:rsidRPr="00666559">
              <w:t>Reduction in service life</w:t>
            </w:r>
          </w:p>
        </w:tc>
      </w:tr>
      <w:tr w:rsidR="001F1FB5" w:rsidRPr="001D5AD7" w14:paraId="03ADF989" w14:textId="77777777" w:rsidTr="00321435">
        <w:trPr>
          <w:cantSplit/>
          <w:jc w:val="center"/>
        </w:trPr>
        <w:tc>
          <w:tcPr>
            <w:tcW w:w="1437" w:type="dxa"/>
          </w:tcPr>
          <w:p w14:paraId="53A0B150" w14:textId="3AEC87B6" w:rsidR="001F1FB5" w:rsidRPr="00F7183F" w:rsidRDefault="001F1FB5" w:rsidP="001F1FB5">
            <w:pPr>
              <w:pStyle w:val="Tableheading"/>
              <w:rPr>
                <w:lang w:val="en-GB"/>
              </w:rPr>
            </w:pPr>
            <w:r w:rsidRPr="00836C6B">
              <w:rPr>
                <w:lang w:val="en-GB"/>
              </w:rPr>
              <w:lastRenderedPageBreak/>
              <w:t>3.7.2</w:t>
            </w:r>
          </w:p>
        </w:tc>
        <w:tc>
          <w:tcPr>
            <w:tcW w:w="1668" w:type="dxa"/>
          </w:tcPr>
          <w:p w14:paraId="56BF2F4A" w14:textId="1F1F2078" w:rsidR="001F1FB5" w:rsidRPr="001D5AD7" w:rsidDel="008F3246" w:rsidRDefault="001F1FB5" w:rsidP="001F1FB5">
            <w:pPr>
              <w:pStyle w:val="Tableheading"/>
              <w:suppressAutoHyphens/>
              <w:jc w:val="left"/>
              <w:rPr>
                <w:lang w:val="en-GB"/>
              </w:rPr>
            </w:pPr>
            <w:r w:rsidRPr="001D5AD7">
              <w:rPr>
                <w:lang w:val="en-GB"/>
              </w:rPr>
              <w:t>High ultra-violet levels</w:t>
            </w:r>
          </w:p>
        </w:tc>
        <w:tc>
          <w:tcPr>
            <w:tcW w:w="2817" w:type="dxa"/>
            <w:tcBorders>
              <w:top w:val="single" w:sz="4" w:space="0" w:color="auto"/>
              <w:left w:val="single" w:sz="4" w:space="0" w:color="auto"/>
              <w:bottom w:val="single" w:sz="4" w:space="0" w:color="auto"/>
              <w:right w:val="single" w:sz="4" w:space="0" w:color="auto"/>
            </w:tcBorders>
            <w:vAlign w:val="top"/>
          </w:tcPr>
          <w:p w14:paraId="1DD52793" w14:textId="77777777" w:rsidR="001F1FB5" w:rsidRDefault="001F1FB5" w:rsidP="001F1FB5">
            <w:pPr>
              <w:pStyle w:val="InsetList"/>
            </w:pPr>
            <w:r w:rsidRPr="001D5AD7">
              <w:t>Loss of colour and degradation of material properties (plastic parts)</w:t>
            </w:r>
          </w:p>
          <w:p w14:paraId="7F8612EE" w14:textId="68E3EA58" w:rsidR="005C6BB2" w:rsidRPr="001D5AD7" w:rsidRDefault="005C6BB2" w:rsidP="005C6BB2">
            <w:pPr>
              <w:pStyle w:val="InsetList"/>
            </w:pPr>
            <w:r w:rsidRPr="001D5AD7">
              <w:t>Degradation of protective coating systems</w:t>
            </w:r>
          </w:p>
        </w:tc>
        <w:tc>
          <w:tcPr>
            <w:tcW w:w="3287" w:type="dxa"/>
            <w:tcBorders>
              <w:top w:val="single" w:sz="4" w:space="0" w:color="auto"/>
              <w:left w:val="single" w:sz="4" w:space="0" w:color="auto"/>
              <w:bottom w:val="single" w:sz="4" w:space="0" w:color="auto"/>
              <w:right w:val="single" w:sz="4" w:space="0" w:color="auto"/>
            </w:tcBorders>
            <w:vAlign w:val="top"/>
          </w:tcPr>
          <w:p w14:paraId="4F4D3F8B" w14:textId="77777777" w:rsidR="001F1FB5" w:rsidRPr="001D5AD7" w:rsidRDefault="001F1FB5" w:rsidP="001F1FB5">
            <w:pPr>
              <w:pStyle w:val="InsetList"/>
            </w:pPr>
            <w:r w:rsidRPr="001D5AD7">
              <w:t>Loss of colour and degradation of material properties</w:t>
            </w:r>
          </w:p>
          <w:p w14:paraId="559127A0" w14:textId="618B9DFF" w:rsidR="001F1FB5" w:rsidRPr="001D5AD7" w:rsidDel="007D3473" w:rsidRDefault="001F1FB5" w:rsidP="001F1FB5">
            <w:pPr>
              <w:pStyle w:val="InsetList"/>
            </w:pPr>
            <w:r w:rsidRPr="001D5AD7">
              <w:t>Reduction in service life</w:t>
            </w:r>
          </w:p>
        </w:tc>
        <w:tc>
          <w:tcPr>
            <w:tcW w:w="3009" w:type="dxa"/>
            <w:tcBorders>
              <w:top w:val="single" w:sz="4" w:space="0" w:color="auto"/>
              <w:left w:val="single" w:sz="4" w:space="0" w:color="auto"/>
              <w:bottom w:val="single" w:sz="4" w:space="0" w:color="auto"/>
              <w:right w:val="single" w:sz="4" w:space="0" w:color="auto"/>
            </w:tcBorders>
            <w:vAlign w:val="top"/>
          </w:tcPr>
          <w:p w14:paraId="44392C0F" w14:textId="77777777" w:rsidR="001F1FB5" w:rsidRPr="001D5AD7" w:rsidRDefault="001F1FB5" w:rsidP="001F1FB5">
            <w:pPr>
              <w:pStyle w:val="InsetList"/>
            </w:pPr>
            <w:r w:rsidRPr="001D5AD7">
              <w:t>Reduction in service life</w:t>
            </w:r>
          </w:p>
          <w:p w14:paraId="3CAA0602" w14:textId="605C0EEB" w:rsidR="001F1FB5" w:rsidRPr="001D5AD7" w:rsidDel="00F35087" w:rsidRDefault="001F1FB5" w:rsidP="001F1FB5">
            <w:pPr>
              <w:pStyle w:val="InsetList"/>
            </w:pPr>
            <w:r w:rsidRPr="001D5AD7">
              <w:t>Damage/loss of components</w:t>
            </w:r>
          </w:p>
        </w:tc>
        <w:tc>
          <w:tcPr>
            <w:tcW w:w="2332" w:type="dxa"/>
            <w:tcBorders>
              <w:top w:val="single" w:sz="4" w:space="0" w:color="auto"/>
              <w:left w:val="single" w:sz="4" w:space="0" w:color="auto"/>
              <w:bottom w:val="single" w:sz="4" w:space="0" w:color="auto"/>
              <w:right w:val="single" w:sz="4" w:space="0" w:color="auto"/>
            </w:tcBorders>
            <w:vAlign w:val="top"/>
          </w:tcPr>
          <w:p w14:paraId="61B54F3E" w14:textId="46B5348C" w:rsidR="001F1FB5" w:rsidRPr="001D5AD7" w:rsidRDefault="001F1FB5" w:rsidP="001F1FB5">
            <w:pPr>
              <w:pStyle w:val="InsetList"/>
            </w:pPr>
            <w:r w:rsidRPr="001D5AD7">
              <w:t>Reduction in solar panels useful life</w:t>
            </w:r>
          </w:p>
        </w:tc>
      </w:tr>
      <w:tr w:rsidR="001F1FB5" w:rsidRPr="001D5AD7" w14:paraId="3BB53D2A" w14:textId="77777777" w:rsidTr="00321435">
        <w:trPr>
          <w:cantSplit/>
          <w:jc w:val="center"/>
        </w:trPr>
        <w:tc>
          <w:tcPr>
            <w:tcW w:w="1437" w:type="dxa"/>
          </w:tcPr>
          <w:p w14:paraId="49BAA25A" w14:textId="30ADBD45" w:rsidR="001F1FB5" w:rsidRPr="00F7183F" w:rsidRDefault="001F1FB5" w:rsidP="001F1FB5">
            <w:pPr>
              <w:pStyle w:val="Tableheading"/>
              <w:rPr>
                <w:lang w:val="en-GB"/>
              </w:rPr>
            </w:pPr>
            <w:r w:rsidRPr="00836C6B">
              <w:rPr>
                <w:lang w:val="en-GB"/>
              </w:rPr>
              <w:t>3.7.3</w:t>
            </w:r>
          </w:p>
        </w:tc>
        <w:tc>
          <w:tcPr>
            <w:tcW w:w="1668" w:type="dxa"/>
          </w:tcPr>
          <w:p w14:paraId="17F329DE" w14:textId="1442D4D0" w:rsidR="001F1FB5" w:rsidRPr="001D5AD7" w:rsidDel="008F3246" w:rsidRDefault="001F1FB5" w:rsidP="001F1FB5">
            <w:pPr>
              <w:pStyle w:val="Tableheading"/>
              <w:suppressAutoHyphens/>
              <w:jc w:val="left"/>
              <w:rPr>
                <w:lang w:val="en-GB"/>
              </w:rPr>
            </w:pPr>
            <w:r w:rsidRPr="001D5AD7">
              <w:rPr>
                <w:lang w:val="en-GB"/>
              </w:rPr>
              <w:t>Humidity</w:t>
            </w:r>
          </w:p>
        </w:tc>
        <w:tc>
          <w:tcPr>
            <w:tcW w:w="2817" w:type="dxa"/>
            <w:tcBorders>
              <w:top w:val="single" w:sz="4" w:space="0" w:color="auto"/>
              <w:left w:val="single" w:sz="4" w:space="0" w:color="auto"/>
              <w:bottom w:val="single" w:sz="4" w:space="0" w:color="auto"/>
              <w:right w:val="single" w:sz="4" w:space="0" w:color="auto"/>
            </w:tcBorders>
            <w:vAlign w:val="top"/>
          </w:tcPr>
          <w:p w14:paraId="6699F4F3" w14:textId="62EAF3BF" w:rsidR="001F1FB5" w:rsidRPr="001D5AD7" w:rsidRDefault="001F1FB5" w:rsidP="001F1FB5">
            <w:pPr>
              <w:pStyle w:val="InsetList"/>
            </w:pPr>
            <w:r w:rsidRPr="001D5AD7">
              <w:t>Corrosion</w:t>
            </w:r>
          </w:p>
        </w:tc>
        <w:tc>
          <w:tcPr>
            <w:tcW w:w="3287" w:type="dxa"/>
            <w:tcBorders>
              <w:top w:val="single" w:sz="4" w:space="0" w:color="auto"/>
              <w:left w:val="single" w:sz="4" w:space="0" w:color="auto"/>
              <w:bottom w:val="single" w:sz="4" w:space="0" w:color="auto"/>
              <w:right w:val="single" w:sz="4" w:space="0" w:color="auto"/>
            </w:tcBorders>
            <w:vAlign w:val="top"/>
          </w:tcPr>
          <w:p w14:paraId="3B56FD2C" w14:textId="6A95CB76" w:rsidR="001F1FB5" w:rsidRPr="001D5AD7" w:rsidDel="007D3473" w:rsidRDefault="001F1FB5" w:rsidP="001F1FB5">
            <w:pPr>
              <w:pStyle w:val="InsetList"/>
            </w:pPr>
            <w:r w:rsidRPr="001D5AD7">
              <w:t> Corrosion</w:t>
            </w:r>
          </w:p>
        </w:tc>
        <w:tc>
          <w:tcPr>
            <w:tcW w:w="3009" w:type="dxa"/>
            <w:tcBorders>
              <w:top w:val="single" w:sz="4" w:space="0" w:color="auto"/>
              <w:left w:val="single" w:sz="4" w:space="0" w:color="auto"/>
              <w:bottom w:val="single" w:sz="4" w:space="0" w:color="auto"/>
              <w:right w:val="single" w:sz="4" w:space="0" w:color="auto"/>
            </w:tcBorders>
            <w:vAlign w:val="top"/>
          </w:tcPr>
          <w:p w14:paraId="133B543C" w14:textId="0FAB6F59" w:rsidR="001F1FB5" w:rsidRPr="001D5AD7" w:rsidDel="00F35087" w:rsidRDefault="001F1FB5" w:rsidP="001F1FB5">
            <w:pPr>
              <w:pStyle w:val="InsetList"/>
            </w:pPr>
            <w:r w:rsidRPr="001D5AD7">
              <w:t>Reduction in service life by condensation cycle</w:t>
            </w:r>
          </w:p>
        </w:tc>
        <w:tc>
          <w:tcPr>
            <w:tcW w:w="2332" w:type="dxa"/>
            <w:tcBorders>
              <w:top w:val="single" w:sz="4" w:space="0" w:color="auto"/>
              <w:left w:val="single" w:sz="4" w:space="0" w:color="auto"/>
              <w:bottom w:val="single" w:sz="4" w:space="0" w:color="auto"/>
              <w:right w:val="single" w:sz="4" w:space="0" w:color="auto"/>
            </w:tcBorders>
            <w:vAlign w:val="top"/>
          </w:tcPr>
          <w:p w14:paraId="3EDB5803" w14:textId="77777777" w:rsidR="001F1FB5" w:rsidRPr="001D5AD7" w:rsidRDefault="001F1FB5" w:rsidP="001F1FB5">
            <w:pPr>
              <w:pStyle w:val="InsetList"/>
            </w:pPr>
            <w:r w:rsidRPr="001D5AD7">
              <w:t>Reduction in service life by condensation cycle</w:t>
            </w:r>
          </w:p>
          <w:p w14:paraId="661B2DB4" w14:textId="7FCC4B25" w:rsidR="001F1FB5" w:rsidRPr="001D5AD7" w:rsidRDefault="001F1FB5" w:rsidP="001F1FB5">
            <w:pPr>
              <w:pStyle w:val="InsetList"/>
            </w:pPr>
            <w:r w:rsidRPr="001D5AD7">
              <w:t>Corrosion of terminals</w:t>
            </w:r>
          </w:p>
        </w:tc>
      </w:tr>
      <w:tr w:rsidR="001F1FB5" w:rsidRPr="001D5AD7" w14:paraId="4140C0D0" w14:textId="77777777" w:rsidTr="00321435">
        <w:trPr>
          <w:cantSplit/>
          <w:jc w:val="center"/>
        </w:trPr>
        <w:tc>
          <w:tcPr>
            <w:tcW w:w="1437" w:type="dxa"/>
          </w:tcPr>
          <w:p w14:paraId="644300B4" w14:textId="35C46217" w:rsidR="001F1FB5" w:rsidRPr="00321435" w:rsidRDefault="001F1FB5" w:rsidP="001F1FB5">
            <w:pPr>
              <w:pStyle w:val="Tableheading"/>
              <w:rPr>
                <w:lang w:val="en-GB"/>
              </w:rPr>
            </w:pPr>
            <w:r w:rsidRPr="00321435">
              <w:rPr>
                <w:lang w:val="en-GB"/>
              </w:rPr>
              <w:t>3.7.4</w:t>
            </w:r>
          </w:p>
        </w:tc>
        <w:tc>
          <w:tcPr>
            <w:tcW w:w="1668" w:type="dxa"/>
          </w:tcPr>
          <w:p w14:paraId="797ED8D9" w14:textId="067DD569" w:rsidR="001F1FB5" w:rsidRPr="001D5AD7" w:rsidRDefault="001F1FB5" w:rsidP="001F1FB5">
            <w:pPr>
              <w:pStyle w:val="Tableheading"/>
              <w:suppressAutoHyphens/>
              <w:jc w:val="left"/>
              <w:rPr>
                <w:lang w:val="en-GB"/>
              </w:rPr>
            </w:pPr>
            <w:r w:rsidRPr="001D5AD7">
              <w:rPr>
                <w:lang w:val="en-GB"/>
              </w:rPr>
              <w:t>Drifting ice</w:t>
            </w:r>
          </w:p>
        </w:tc>
        <w:tc>
          <w:tcPr>
            <w:tcW w:w="2817" w:type="dxa"/>
            <w:tcBorders>
              <w:top w:val="single" w:sz="4" w:space="0" w:color="auto"/>
              <w:left w:val="single" w:sz="4" w:space="0" w:color="auto"/>
              <w:bottom w:val="single" w:sz="4" w:space="0" w:color="auto"/>
              <w:right w:val="single" w:sz="4" w:space="0" w:color="auto"/>
            </w:tcBorders>
            <w:vAlign w:val="top"/>
          </w:tcPr>
          <w:p w14:paraId="78250569" w14:textId="2470D92A" w:rsidR="001F1FB5" w:rsidRPr="001D5AD7" w:rsidRDefault="001F1FB5" w:rsidP="001F1FB5">
            <w:pPr>
              <w:pStyle w:val="InsetList"/>
            </w:pPr>
            <w:r w:rsidRPr="001D5AD7">
              <w:t>Position - swinging radius</w:t>
            </w:r>
          </w:p>
          <w:p w14:paraId="0C61C350" w14:textId="1847E6B1" w:rsidR="001F1FB5" w:rsidRPr="001D5AD7" w:rsidRDefault="001F1FB5" w:rsidP="001F1FB5">
            <w:pPr>
              <w:pStyle w:val="InsetList"/>
            </w:pPr>
            <w:r w:rsidRPr="001D5AD7">
              <w:t>Structure</w:t>
            </w:r>
            <w:r w:rsidRPr="001D5AD7">
              <w:br/>
              <w:t>visibility - occasional immersions</w:t>
            </w:r>
          </w:p>
          <w:p w14:paraId="1251E669" w14:textId="386082ED" w:rsidR="001F1FB5" w:rsidRPr="001D5AD7" w:rsidRDefault="001F1FB5" w:rsidP="001F1FB5">
            <w:pPr>
              <w:pStyle w:val="InsetList"/>
            </w:pPr>
            <w:r w:rsidRPr="001D5AD7">
              <w:t>Loss of retroreflecting film on AtoN</w:t>
            </w:r>
          </w:p>
        </w:tc>
        <w:tc>
          <w:tcPr>
            <w:tcW w:w="3287" w:type="dxa"/>
            <w:tcBorders>
              <w:top w:val="single" w:sz="4" w:space="0" w:color="auto"/>
              <w:left w:val="single" w:sz="4" w:space="0" w:color="auto"/>
              <w:bottom w:val="single" w:sz="4" w:space="0" w:color="auto"/>
              <w:right w:val="single" w:sz="4" w:space="0" w:color="auto"/>
            </w:tcBorders>
            <w:vAlign w:val="top"/>
          </w:tcPr>
          <w:p w14:paraId="6B00FB12" w14:textId="4A312961" w:rsidR="001F1FB5" w:rsidRPr="001D5AD7" w:rsidRDefault="001F1FB5" w:rsidP="001F1FB5">
            <w:pPr>
              <w:pStyle w:val="InsetList"/>
            </w:pPr>
            <w:r w:rsidRPr="001D5AD7">
              <w:t>Structure stability – damage or loss of AtoN (exceptionally)</w:t>
            </w:r>
          </w:p>
        </w:tc>
        <w:tc>
          <w:tcPr>
            <w:tcW w:w="3009" w:type="dxa"/>
            <w:tcBorders>
              <w:top w:val="single" w:sz="4" w:space="0" w:color="auto"/>
              <w:left w:val="single" w:sz="4" w:space="0" w:color="auto"/>
              <w:bottom w:val="single" w:sz="4" w:space="0" w:color="auto"/>
              <w:right w:val="single" w:sz="4" w:space="0" w:color="auto"/>
            </w:tcBorders>
            <w:vAlign w:val="top"/>
          </w:tcPr>
          <w:p w14:paraId="1FACD2D5" w14:textId="5B0D5CAE" w:rsidR="001F1FB5" w:rsidRPr="001D5AD7" w:rsidRDefault="001F1FB5" w:rsidP="001F1FB5">
            <w:pPr>
              <w:pStyle w:val="InsetList"/>
            </w:pPr>
            <w:r w:rsidRPr="001D5AD7">
              <w:t>Loss of lantern, racon, antennas, sensors, etc. (Buoys)</w:t>
            </w:r>
          </w:p>
        </w:tc>
        <w:tc>
          <w:tcPr>
            <w:tcW w:w="2332" w:type="dxa"/>
            <w:tcBorders>
              <w:top w:val="single" w:sz="4" w:space="0" w:color="auto"/>
              <w:left w:val="single" w:sz="4" w:space="0" w:color="auto"/>
              <w:bottom w:val="single" w:sz="4" w:space="0" w:color="auto"/>
              <w:right w:val="single" w:sz="4" w:space="0" w:color="auto"/>
            </w:tcBorders>
            <w:vAlign w:val="top"/>
          </w:tcPr>
          <w:p w14:paraId="4421016E" w14:textId="2761ED0D" w:rsidR="001F1FB5" w:rsidRPr="001D5AD7" w:rsidRDefault="001F1FB5" w:rsidP="001F1FB5">
            <w:pPr>
              <w:pStyle w:val="InsetList"/>
            </w:pPr>
            <w:r w:rsidRPr="001D5AD7">
              <w:t>Damage to power supply (Buoys)</w:t>
            </w:r>
          </w:p>
        </w:tc>
      </w:tr>
      <w:tr w:rsidR="001F1FB5" w:rsidRPr="001D5AD7" w14:paraId="5E123407" w14:textId="77777777" w:rsidTr="00321435">
        <w:trPr>
          <w:cantSplit/>
          <w:jc w:val="center"/>
        </w:trPr>
        <w:tc>
          <w:tcPr>
            <w:tcW w:w="1437" w:type="dxa"/>
          </w:tcPr>
          <w:p w14:paraId="16178C88" w14:textId="43510F5E" w:rsidR="001F1FB5" w:rsidRPr="00321435" w:rsidRDefault="001F1FB5" w:rsidP="001F1FB5">
            <w:pPr>
              <w:pStyle w:val="Tableheading"/>
              <w:rPr>
                <w:lang w:val="en-GB"/>
              </w:rPr>
            </w:pPr>
            <w:r w:rsidRPr="00321435">
              <w:rPr>
                <w:lang w:val="en-GB"/>
              </w:rPr>
              <w:lastRenderedPageBreak/>
              <w:t>3.7.4</w:t>
            </w:r>
          </w:p>
        </w:tc>
        <w:tc>
          <w:tcPr>
            <w:tcW w:w="1668" w:type="dxa"/>
          </w:tcPr>
          <w:p w14:paraId="2077051D" w14:textId="2B75E4B2" w:rsidR="001F1FB5" w:rsidRPr="001D5AD7" w:rsidRDefault="001F1FB5" w:rsidP="001F1FB5">
            <w:pPr>
              <w:pStyle w:val="Tableheading"/>
              <w:suppressAutoHyphens/>
              <w:jc w:val="left"/>
              <w:rPr>
                <w:lang w:val="en-GB"/>
              </w:rPr>
            </w:pPr>
            <w:r w:rsidRPr="001D5AD7">
              <w:rPr>
                <w:lang w:val="en-GB"/>
              </w:rPr>
              <w:t xml:space="preserve">Precipitation, snow, and ice </w:t>
            </w:r>
          </w:p>
        </w:tc>
        <w:tc>
          <w:tcPr>
            <w:tcW w:w="2817" w:type="dxa"/>
            <w:tcBorders>
              <w:top w:val="single" w:sz="4" w:space="0" w:color="auto"/>
              <w:left w:val="single" w:sz="4" w:space="0" w:color="auto"/>
              <w:bottom w:val="single" w:sz="4" w:space="0" w:color="auto"/>
              <w:right w:val="single" w:sz="4" w:space="0" w:color="auto"/>
            </w:tcBorders>
            <w:vAlign w:val="top"/>
          </w:tcPr>
          <w:p w14:paraId="5716569E" w14:textId="77777777" w:rsidR="001F1FB5" w:rsidRPr="001D5AD7" w:rsidRDefault="001F1FB5" w:rsidP="001F1FB5">
            <w:pPr>
              <w:pStyle w:val="InsetList"/>
            </w:pPr>
            <w:r w:rsidRPr="001D5AD7">
              <w:t>Buoyancy</w:t>
            </w:r>
          </w:p>
          <w:p w14:paraId="52E98198" w14:textId="77777777" w:rsidR="001F1FB5" w:rsidRPr="001D5AD7" w:rsidRDefault="001F1FB5" w:rsidP="001F1FB5">
            <w:pPr>
              <w:pStyle w:val="InsetList"/>
            </w:pPr>
            <w:r w:rsidRPr="001D5AD7">
              <w:t>Structural integrity</w:t>
            </w:r>
          </w:p>
          <w:p w14:paraId="110BFCDC" w14:textId="06C91123" w:rsidR="001F1FB5" w:rsidRPr="001D5AD7" w:rsidDel="0016781B" w:rsidRDefault="001F1FB5" w:rsidP="00321435">
            <w:pPr>
              <w:pStyle w:val="InsetList"/>
            </w:pPr>
            <w:r w:rsidRPr="001D5AD7">
              <w:t>Damage by hail</w:t>
            </w:r>
          </w:p>
        </w:tc>
        <w:tc>
          <w:tcPr>
            <w:tcW w:w="3287" w:type="dxa"/>
            <w:tcBorders>
              <w:top w:val="single" w:sz="4" w:space="0" w:color="auto"/>
              <w:left w:val="single" w:sz="4" w:space="0" w:color="auto"/>
              <w:bottom w:val="single" w:sz="4" w:space="0" w:color="auto"/>
              <w:right w:val="single" w:sz="4" w:space="0" w:color="auto"/>
            </w:tcBorders>
            <w:vAlign w:val="top"/>
          </w:tcPr>
          <w:p w14:paraId="621E545E" w14:textId="77777777" w:rsidR="001F1FB5" w:rsidRPr="001D5AD7" w:rsidRDefault="001F1FB5" w:rsidP="001F1FB5">
            <w:pPr>
              <w:pStyle w:val="InsetList"/>
            </w:pPr>
            <w:r w:rsidRPr="001D5AD7">
              <w:t>Structural integrity</w:t>
            </w:r>
          </w:p>
          <w:p w14:paraId="13F036CD" w14:textId="56603C9C" w:rsidR="001F1FB5" w:rsidRPr="001D5AD7" w:rsidRDefault="001F1FB5" w:rsidP="001F1FB5">
            <w:pPr>
              <w:pStyle w:val="InsetList"/>
            </w:pPr>
            <w:r w:rsidRPr="001D5AD7">
              <w:t>Damage by hail</w:t>
            </w:r>
          </w:p>
        </w:tc>
        <w:tc>
          <w:tcPr>
            <w:tcW w:w="3009" w:type="dxa"/>
            <w:tcBorders>
              <w:top w:val="single" w:sz="4" w:space="0" w:color="auto"/>
              <w:left w:val="single" w:sz="4" w:space="0" w:color="auto"/>
              <w:bottom w:val="single" w:sz="4" w:space="0" w:color="auto"/>
              <w:right w:val="single" w:sz="4" w:space="0" w:color="auto"/>
            </w:tcBorders>
            <w:vAlign w:val="top"/>
          </w:tcPr>
          <w:p w14:paraId="39AB3381" w14:textId="53B3D387" w:rsidR="001F1FB5" w:rsidRPr="003764F0" w:rsidRDefault="001F1FB5" w:rsidP="001F1FB5">
            <w:pPr>
              <w:pStyle w:val="InsetList"/>
            </w:pPr>
            <w:r w:rsidRPr="003764F0">
              <w:t>Piling on lantern</w:t>
            </w:r>
          </w:p>
          <w:p w14:paraId="069EC4EF" w14:textId="5DFE190D" w:rsidR="001F1FB5" w:rsidRPr="003764F0" w:rsidRDefault="001F1FB5" w:rsidP="001F1FB5">
            <w:pPr>
              <w:pStyle w:val="InsetList"/>
            </w:pPr>
            <w:r w:rsidRPr="003764F0">
              <w:t>Visibility of light (blizzard)</w:t>
            </w:r>
          </w:p>
          <w:p w14:paraId="0E9D0EA4" w14:textId="77777777" w:rsidR="001F1FB5" w:rsidRPr="00321435" w:rsidRDefault="001F1FB5" w:rsidP="001F1FB5">
            <w:pPr>
              <w:pStyle w:val="InsetList"/>
            </w:pPr>
            <w:r w:rsidRPr="00321435">
              <w:t>Transmission of data</w:t>
            </w:r>
          </w:p>
          <w:p w14:paraId="017316C4" w14:textId="5490A63F" w:rsidR="001F1FB5" w:rsidRPr="003764F0" w:rsidDel="0016781B" w:rsidRDefault="001F1FB5" w:rsidP="00321435">
            <w:pPr>
              <w:pStyle w:val="InsetList"/>
            </w:pPr>
            <w:r w:rsidRPr="003764F0">
              <w:t>Damage by hail</w:t>
            </w:r>
          </w:p>
        </w:tc>
        <w:tc>
          <w:tcPr>
            <w:tcW w:w="2332" w:type="dxa"/>
            <w:tcBorders>
              <w:top w:val="single" w:sz="4" w:space="0" w:color="auto"/>
              <w:left w:val="single" w:sz="4" w:space="0" w:color="auto"/>
              <w:bottom w:val="single" w:sz="4" w:space="0" w:color="auto"/>
              <w:right w:val="single" w:sz="4" w:space="0" w:color="auto"/>
            </w:tcBorders>
            <w:vAlign w:val="top"/>
          </w:tcPr>
          <w:p w14:paraId="68034F27" w14:textId="4F376D71" w:rsidR="001F1FB5" w:rsidRPr="001D5AD7" w:rsidRDefault="001F1FB5" w:rsidP="001F1FB5">
            <w:pPr>
              <w:pStyle w:val="InsetList"/>
            </w:pPr>
            <w:r w:rsidRPr="001D5AD7">
              <w:t>Reduction of capacity – piling on solar panels</w:t>
            </w:r>
          </w:p>
          <w:p w14:paraId="13BFEE85" w14:textId="77777777" w:rsidR="001F1FB5" w:rsidRPr="001D5AD7" w:rsidRDefault="001F1FB5" w:rsidP="001F1FB5">
            <w:pPr>
              <w:pStyle w:val="InsetList"/>
            </w:pPr>
            <w:r w:rsidRPr="001D5AD7">
              <w:t>Influence on battery life</w:t>
            </w:r>
          </w:p>
          <w:p w14:paraId="4B7DBC1E" w14:textId="77777777" w:rsidR="001F1FB5" w:rsidRPr="001D5AD7" w:rsidRDefault="001F1FB5" w:rsidP="001F1FB5">
            <w:pPr>
              <w:pStyle w:val="InsetList"/>
            </w:pPr>
            <w:r w:rsidRPr="001D5AD7">
              <w:t>Cables and transmission lines</w:t>
            </w:r>
          </w:p>
          <w:p w14:paraId="373D0AD6" w14:textId="5ED2FBDE" w:rsidR="001F1FB5" w:rsidRPr="001D5AD7" w:rsidRDefault="001F1FB5" w:rsidP="001F1FB5">
            <w:pPr>
              <w:pStyle w:val="InsetList"/>
            </w:pPr>
            <w:r w:rsidRPr="001D5AD7">
              <w:t>Damage by hail</w:t>
            </w:r>
          </w:p>
        </w:tc>
      </w:tr>
      <w:tr w:rsidR="001F1FB5" w:rsidRPr="001D5AD7" w14:paraId="6D8A148F" w14:textId="77777777" w:rsidTr="00321435">
        <w:trPr>
          <w:cantSplit/>
          <w:jc w:val="center"/>
        </w:trPr>
        <w:tc>
          <w:tcPr>
            <w:tcW w:w="1437" w:type="dxa"/>
          </w:tcPr>
          <w:p w14:paraId="08A89EA5" w14:textId="178A0683" w:rsidR="001F1FB5" w:rsidRPr="00321435" w:rsidRDefault="001F1FB5" w:rsidP="001F1FB5">
            <w:pPr>
              <w:pStyle w:val="Tableheading"/>
              <w:rPr>
                <w:lang w:val="en-GB"/>
              </w:rPr>
            </w:pPr>
            <w:r w:rsidRPr="00321435">
              <w:rPr>
                <w:lang w:val="en-GB"/>
              </w:rPr>
              <w:t>3.8.2</w:t>
            </w:r>
          </w:p>
        </w:tc>
        <w:tc>
          <w:tcPr>
            <w:tcW w:w="1668" w:type="dxa"/>
          </w:tcPr>
          <w:p w14:paraId="47DAD238" w14:textId="0007EAF9" w:rsidR="001F1FB5" w:rsidRPr="001D5AD7" w:rsidRDefault="001F1FB5" w:rsidP="001F1FB5">
            <w:pPr>
              <w:pStyle w:val="Tableheading"/>
              <w:suppressAutoHyphens/>
              <w:jc w:val="left"/>
              <w:rPr>
                <w:lang w:val="en-GB"/>
              </w:rPr>
            </w:pPr>
            <w:r w:rsidRPr="001D5AD7">
              <w:rPr>
                <w:lang w:val="en-GB"/>
              </w:rPr>
              <w:t>Dust</w:t>
            </w:r>
          </w:p>
        </w:tc>
        <w:tc>
          <w:tcPr>
            <w:tcW w:w="2817" w:type="dxa"/>
            <w:tcBorders>
              <w:top w:val="single" w:sz="4" w:space="0" w:color="auto"/>
              <w:left w:val="single" w:sz="4" w:space="0" w:color="auto"/>
              <w:bottom w:val="single" w:sz="4" w:space="0" w:color="auto"/>
              <w:right w:val="single" w:sz="4" w:space="0" w:color="auto"/>
            </w:tcBorders>
            <w:vAlign w:val="top"/>
          </w:tcPr>
          <w:p w14:paraId="6F45C834" w14:textId="77777777" w:rsidR="001F1FB5" w:rsidRPr="001D5AD7" w:rsidRDefault="001F1FB5" w:rsidP="001F1FB5">
            <w:pPr>
              <w:pStyle w:val="InsetList"/>
            </w:pPr>
            <w:r w:rsidRPr="001D5AD7">
              <w:t>Reduce the performance of day marks</w:t>
            </w:r>
          </w:p>
          <w:p w14:paraId="30BF839D" w14:textId="2504A037" w:rsidR="001F1FB5" w:rsidRPr="001D5AD7" w:rsidRDefault="001F1FB5" w:rsidP="001F1FB5">
            <w:pPr>
              <w:pStyle w:val="InsetList"/>
            </w:pPr>
            <w:r w:rsidRPr="001D5AD7">
              <w:t>Degradation of protective coating systems</w:t>
            </w:r>
          </w:p>
        </w:tc>
        <w:tc>
          <w:tcPr>
            <w:tcW w:w="3287" w:type="dxa"/>
            <w:tcBorders>
              <w:top w:val="single" w:sz="4" w:space="0" w:color="auto"/>
              <w:left w:val="single" w:sz="4" w:space="0" w:color="auto"/>
              <w:bottom w:val="single" w:sz="4" w:space="0" w:color="auto"/>
              <w:right w:val="single" w:sz="4" w:space="0" w:color="auto"/>
            </w:tcBorders>
            <w:vAlign w:val="top"/>
          </w:tcPr>
          <w:p w14:paraId="0691E146" w14:textId="77777777" w:rsidR="001F1FB5" w:rsidRPr="001D5AD7" w:rsidRDefault="001F1FB5" w:rsidP="001F1FB5">
            <w:pPr>
              <w:pStyle w:val="InsetList"/>
            </w:pPr>
            <w:r w:rsidRPr="001D5AD7">
              <w:t>Reduce the performance of day marks</w:t>
            </w:r>
          </w:p>
          <w:p w14:paraId="3E28ECA3" w14:textId="612A2133" w:rsidR="001F1FB5" w:rsidRPr="001D5AD7" w:rsidRDefault="001F1FB5" w:rsidP="001F1FB5">
            <w:pPr>
              <w:pStyle w:val="InsetList"/>
            </w:pPr>
            <w:r w:rsidRPr="001D5AD7">
              <w:t>Degradation of protective coating systems</w:t>
            </w:r>
          </w:p>
        </w:tc>
        <w:tc>
          <w:tcPr>
            <w:tcW w:w="3009" w:type="dxa"/>
            <w:tcBorders>
              <w:top w:val="single" w:sz="4" w:space="0" w:color="auto"/>
              <w:left w:val="single" w:sz="4" w:space="0" w:color="auto"/>
              <w:bottom w:val="single" w:sz="4" w:space="0" w:color="auto"/>
              <w:right w:val="single" w:sz="4" w:space="0" w:color="auto"/>
            </w:tcBorders>
            <w:vAlign w:val="top"/>
          </w:tcPr>
          <w:p w14:paraId="0471B100" w14:textId="77777777" w:rsidR="001F1FB5" w:rsidRPr="001D5AD7" w:rsidRDefault="001F1FB5" w:rsidP="001F1FB5">
            <w:pPr>
              <w:pStyle w:val="InsetList"/>
            </w:pPr>
            <w:r w:rsidRPr="001D5AD7">
              <w:t>Visibility of light</w:t>
            </w:r>
          </w:p>
          <w:p w14:paraId="430AF172" w14:textId="012F99F5" w:rsidR="001F1FB5" w:rsidRPr="001D5AD7" w:rsidRDefault="001F1FB5" w:rsidP="001F1FB5">
            <w:pPr>
              <w:pStyle w:val="InsetList"/>
            </w:pPr>
            <w:r w:rsidRPr="001D5AD7">
              <w:t>Reduction in service life</w:t>
            </w:r>
          </w:p>
        </w:tc>
        <w:tc>
          <w:tcPr>
            <w:tcW w:w="2332" w:type="dxa"/>
            <w:tcBorders>
              <w:top w:val="single" w:sz="4" w:space="0" w:color="auto"/>
              <w:left w:val="single" w:sz="4" w:space="0" w:color="auto"/>
              <w:bottom w:val="single" w:sz="4" w:space="0" w:color="auto"/>
              <w:right w:val="single" w:sz="4" w:space="0" w:color="auto"/>
            </w:tcBorders>
            <w:vAlign w:val="top"/>
          </w:tcPr>
          <w:p w14:paraId="15DD8027" w14:textId="1A31FCB6" w:rsidR="001F1FB5" w:rsidRPr="001D5AD7" w:rsidRDefault="001F1FB5" w:rsidP="001F1FB5">
            <w:pPr>
              <w:pStyle w:val="InsetList"/>
            </w:pPr>
            <w:r w:rsidRPr="001D5AD7">
              <w:t>Reduction in performance</w:t>
            </w:r>
          </w:p>
        </w:tc>
      </w:tr>
      <w:tr w:rsidR="001F1FB5" w:rsidRPr="001D5AD7" w14:paraId="48EB03BD" w14:textId="77777777" w:rsidTr="00321435">
        <w:trPr>
          <w:cantSplit/>
          <w:jc w:val="center"/>
        </w:trPr>
        <w:tc>
          <w:tcPr>
            <w:tcW w:w="1437" w:type="dxa"/>
          </w:tcPr>
          <w:p w14:paraId="68784E61" w14:textId="1A3473AA" w:rsidR="001F1FB5" w:rsidRPr="00321435" w:rsidRDefault="001F1FB5" w:rsidP="001F1FB5">
            <w:pPr>
              <w:pStyle w:val="Tableheading"/>
              <w:rPr>
                <w:lang w:val="en-GB"/>
              </w:rPr>
            </w:pPr>
            <w:r w:rsidRPr="00321435">
              <w:rPr>
                <w:lang w:val="en-GB"/>
              </w:rPr>
              <w:t>3.8.2</w:t>
            </w:r>
          </w:p>
        </w:tc>
        <w:tc>
          <w:tcPr>
            <w:tcW w:w="1668" w:type="dxa"/>
          </w:tcPr>
          <w:p w14:paraId="6A63DEEA" w14:textId="644BB0FE" w:rsidR="001F1FB5" w:rsidRPr="001D5AD7" w:rsidRDefault="001F1FB5" w:rsidP="001F1FB5">
            <w:pPr>
              <w:pStyle w:val="Tableheading"/>
              <w:suppressAutoHyphens/>
              <w:jc w:val="left"/>
              <w:rPr>
                <w:lang w:val="en-GB"/>
              </w:rPr>
            </w:pPr>
            <w:r w:rsidRPr="001D5AD7">
              <w:rPr>
                <w:lang w:val="en-GB"/>
              </w:rPr>
              <w:t>F</w:t>
            </w:r>
            <w:r w:rsidR="00245D3F">
              <w:rPr>
                <w:lang w:val="en-GB"/>
              </w:rPr>
              <w:t>ire</w:t>
            </w:r>
            <w:r w:rsidRPr="001D5AD7">
              <w:rPr>
                <w:lang w:val="en-GB"/>
              </w:rPr>
              <w:t xml:space="preserve"> and smoke</w:t>
            </w:r>
          </w:p>
        </w:tc>
        <w:tc>
          <w:tcPr>
            <w:tcW w:w="2817" w:type="dxa"/>
            <w:tcBorders>
              <w:top w:val="single" w:sz="4" w:space="0" w:color="auto"/>
              <w:left w:val="single" w:sz="4" w:space="0" w:color="auto"/>
              <w:bottom w:val="single" w:sz="4" w:space="0" w:color="auto"/>
              <w:right w:val="single" w:sz="4" w:space="0" w:color="auto"/>
            </w:tcBorders>
            <w:vAlign w:val="top"/>
          </w:tcPr>
          <w:p w14:paraId="146BA4A2" w14:textId="7FC9BCB7" w:rsidR="001F1FB5" w:rsidRPr="001D5AD7" w:rsidRDefault="00245D3F" w:rsidP="00245D3F">
            <w:pPr>
              <w:pStyle w:val="InsetList"/>
            </w:pPr>
            <w:r w:rsidRPr="00245D3F">
              <w:t xml:space="preserve">Access to </w:t>
            </w:r>
            <w:r w:rsidR="005C6BB2">
              <w:t>structure</w:t>
            </w:r>
          </w:p>
        </w:tc>
        <w:tc>
          <w:tcPr>
            <w:tcW w:w="3287" w:type="dxa"/>
            <w:tcBorders>
              <w:top w:val="single" w:sz="4" w:space="0" w:color="auto"/>
              <w:left w:val="single" w:sz="4" w:space="0" w:color="auto"/>
              <w:bottom w:val="single" w:sz="4" w:space="0" w:color="auto"/>
              <w:right w:val="single" w:sz="4" w:space="0" w:color="auto"/>
            </w:tcBorders>
            <w:vAlign w:val="top"/>
          </w:tcPr>
          <w:p w14:paraId="19FF8D47" w14:textId="7959A965" w:rsidR="001F1FB5" w:rsidRDefault="001F1FB5" w:rsidP="001F1FB5">
            <w:pPr>
              <w:pStyle w:val="InsetList"/>
            </w:pPr>
            <w:r w:rsidRPr="00321435">
              <w:t>Access to structure</w:t>
            </w:r>
          </w:p>
          <w:p w14:paraId="0097845E" w14:textId="115FDB16" w:rsidR="00245D3F" w:rsidRPr="001D5AD7" w:rsidRDefault="00245D3F" w:rsidP="001F1FB5">
            <w:pPr>
              <w:pStyle w:val="InsetList"/>
            </w:pPr>
            <w:r>
              <w:t xml:space="preserve">Destruction </w:t>
            </w:r>
            <w:r w:rsidR="0090722E">
              <w:t>of AtoN</w:t>
            </w:r>
          </w:p>
        </w:tc>
        <w:tc>
          <w:tcPr>
            <w:tcW w:w="3009" w:type="dxa"/>
            <w:tcBorders>
              <w:top w:val="single" w:sz="4" w:space="0" w:color="auto"/>
              <w:left w:val="single" w:sz="4" w:space="0" w:color="auto"/>
              <w:bottom w:val="single" w:sz="4" w:space="0" w:color="auto"/>
              <w:right w:val="single" w:sz="4" w:space="0" w:color="auto"/>
            </w:tcBorders>
            <w:vAlign w:val="top"/>
          </w:tcPr>
          <w:p w14:paraId="4FBDAF63" w14:textId="768CEB9E" w:rsidR="001F1FB5" w:rsidRPr="001D5AD7" w:rsidRDefault="001F1FB5" w:rsidP="001F1FB5">
            <w:pPr>
              <w:pStyle w:val="InsetList"/>
            </w:pPr>
            <w:r w:rsidRPr="001D5AD7">
              <w:t>Visibility of light</w:t>
            </w:r>
          </w:p>
        </w:tc>
        <w:tc>
          <w:tcPr>
            <w:tcW w:w="2332" w:type="dxa"/>
            <w:tcBorders>
              <w:top w:val="single" w:sz="4" w:space="0" w:color="auto"/>
              <w:left w:val="single" w:sz="4" w:space="0" w:color="auto"/>
              <w:bottom w:val="single" w:sz="4" w:space="0" w:color="auto"/>
              <w:right w:val="single" w:sz="4" w:space="0" w:color="auto"/>
            </w:tcBorders>
            <w:vAlign w:val="top"/>
          </w:tcPr>
          <w:p w14:paraId="3AFE4D5F" w14:textId="7FC47DB3" w:rsidR="001F1FB5" w:rsidRPr="001D5AD7" w:rsidRDefault="001F1FB5" w:rsidP="001F1FB5">
            <w:pPr>
              <w:pStyle w:val="InsetList"/>
            </w:pPr>
            <w:r w:rsidRPr="001D5AD7">
              <w:t>Reduction in performance of solar panels</w:t>
            </w:r>
          </w:p>
        </w:tc>
      </w:tr>
      <w:tr w:rsidR="00FC4DE4" w:rsidRPr="001D5AD7" w14:paraId="4AE0A945" w14:textId="77777777" w:rsidTr="00321435">
        <w:trPr>
          <w:cantSplit/>
          <w:jc w:val="center"/>
        </w:trPr>
        <w:tc>
          <w:tcPr>
            <w:tcW w:w="1437" w:type="dxa"/>
          </w:tcPr>
          <w:p w14:paraId="6674109E" w14:textId="4B599AF3" w:rsidR="00FC4DE4" w:rsidRPr="0090722E" w:rsidRDefault="00FC4DE4" w:rsidP="00FC4DE4">
            <w:pPr>
              <w:pStyle w:val="Tableheading"/>
              <w:rPr>
                <w:lang w:val="en-GB"/>
              </w:rPr>
            </w:pPr>
            <w:r w:rsidRPr="00836C6B">
              <w:rPr>
                <w:lang w:val="en-GB"/>
              </w:rPr>
              <w:t>3.9.1</w:t>
            </w:r>
          </w:p>
        </w:tc>
        <w:tc>
          <w:tcPr>
            <w:tcW w:w="1668" w:type="dxa"/>
          </w:tcPr>
          <w:p w14:paraId="0DAE743D" w14:textId="479A32BF" w:rsidR="00FC4DE4" w:rsidRPr="001D5AD7" w:rsidRDefault="00FC4DE4" w:rsidP="00FC4DE4">
            <w:pPr>
              <w:pStyle w:val="Tableheading"/>
              <w:suppressAutoHyphens/>
              <w:jc w:val="left"/>
              <w:rPr>
                <w:lang w:val="en-GB"/>
              </w:rPr>
            </w:pPr>
            <w:r w:rsidRPr="001D5AD7">
              <w:rPr>
                <w:lang w:val="en-GB"/>
              </w:rPr>
              <w:t>Salinity</w:t>
            </w:r>
          </w:p>
        </w:tc>
        <w:tc>
          <w:tcPr>
            <w:tcW w:w="2817" w:type="dxa"/>
            <w:tcBorders>
              <w:top w:val="single" w:sz="4" w:space="0" w:color="auto"/>
              <w:left w:val="single" w:sz="4" w:space="0" w:color="auto"/>
              <w:bottom w:val="single" w:sz="4" w:space="0" w:color="auto"/>
              <w:right w:val="single" w:sz="4" w:space="0" w:color="auto"/>
            </w:tcBorders>
            <w:vAlign w:val="top"/>
          </w:tcPr>
          <w:p w14:paraId="78ADFEC8" w14:textId="01999465" w:rsidR="00FC4DE4" w:rsidRPr="001D5AD7" w:rsidRDefault="00FC4DE4" w:rsidP="00FC4DE4">
            <w:pPr>
              <w:pStyle w:val="InsetList"/>
            </w:pPr>
            <w:r w:rsidRPr="001D5AD7">
              <w:t xml:space="preserve">Corrosion </w:t>
            </w:r>
          </w:p>
        </w:tc>
        <w:tc>
          <w:tcPr>
            <w:tcW w:w="3287" w:type="dxa"/>
            <w:tcBorders>
              <w:top w:val="single" w:sz="4" w:space="0" w:color="auto"/>
              <w:left w:val="single" w:sz="4" w:space="0" w:color="auto"/>
              <w:bottom w:val="single" w:sz="4" w:space="0" w:color="auto"/>
              <w:right w:val="single" w:sz="4" w:space="0" w:color="auto"/>
            </w:tcBorders>
            <w:vAlign w:val="top"/>
          </w:tcPr>
          <w:p w14:paraId="46142874" w14:textId="7BDE9358" w:rsidR="00FC4DE4" w:rsidRPr="001D5AD7" w:rsidRDefault="00FC4DE4" w:rsidP="00FC4DE4">
            <w:pPr>
              <w:pStyle w:val="InsetList"/>
            </w:pPr>
            <w:r w:rsidRPr="001D5AD7">
              <w:t xml:space="preserve">Corrosion </w:t>
            </w:r>
          </w:p>
        </w:tc>
        <w:tc>
          <w:tcPr>
            <w:tcW w:w="3009" w:type="dxa"/>
            <w:tcBorders>
              <w:top w:val="single" w:sz="4" w:space="0" w:color="auto"/>
              <w:left w:val="single" w:sz="4" w:space="0" w:color="auto"/>
              <w:bottom w:val="single" w:sz="4" w:space="0" w:color="auto"/>
              <w:right w:val="single" w:sz="4" w:space="0" w:color="auto"/>
            </w:tcBorders>
            <w:vAlign w:val="top"/>
          </w:tcPr>
          <w:p w14:paraId="24C7A111" w14:textId="77777777" w:rsidR="00FC4DE4" w:rsidRPr="001D5AD7" w:rsidRDefault="00FC4DE4" w:rsidP="00FC4DE4">
            <w:pPr>
              <w:pStyle w:val="InsetList"/>
            </w:pPr>
            <w:r w:rsidRPr="001D5AD7">
              <w:t>Corrosion</w:t>
            </w:r>
          </w:p>
          <w:p w14:paraId="0E60D644" w14:textId="197ABF34" w:rsidR="00FC4DE4" w:rsidRPr="001D5AD7" w:rsidRDefault="00FC4DE4" w:rsidP="00FC4DE4">
            <w:pPr>
              <w:pStyle w:val="InsetList"/>
            </w:pPr>
            <w:r w:rsidRPr="001D5AD7">
              <w:t>Visibility of light</w:t>
            </w:r>
          </w:p>
        </w:tc>
        <w:tc>
          <w:tcPr>
            <w:tcW w:w="2332" w:type="dxa"/>
            <w:tcBorders>
              <w:top w:val="single" w:sz="4" w:space="0" w:color="auto"/>
              <w:left w:val="single" w:sz="4" w:space="0" w:color="auto"/>
              <w:bottom w:val="single" w:sz="4" w:space="0" w:color="auto"/>
              <w:right w:val="single" w:sz="4" w:space="0" w:color="auto"/>
            </w:tcBorders>
            <w:vAlign w:val="top"/>
          </w:tcPr>
          <w:p w14:paraId="3408A64D" w14:textId="1505DFF2" w:rsidR="00FC4DE4" w:rsidRPr="001D5AD7" w:rsidDel="00BD1BC1" w:rsidRDefault="00FC4DE4" w:rsidP="00FC4DE4">
            <w:pPr>
              <w:pStyle w:val="InsetList"/>
              <w:numPr>
                <w:ilvl w:val="0"/>
                <w:numId w:val="0"/>
              </w:numPr>
              <w:ind w:left="680" w:hanging="396"/>
            </w:pPr>
            <w:r w:rsidRPr="001D5AD7">
              <w:t>Corrosion of contacts and frames</w:t>
            </w:r>
          </w:p>
        </w:tc>
      </w:tr>
      <w:tr w:rsidR="00FC4DE4" w:rsidRPr="001D5AD7" w14:paraId="6BE96537" w14:textId="77777777" w:rsidTr="00321435">
        <w:trPr>
          <w:cantSplit/>
          <w:jc w:val="center"/>
        </w:trPr>
        <w:tc>
          <w:tcPr>
            <w:tcW w:w="1437" w:type="dxa"/>
          </w:tcPr>
          <w:p w14:paraId="697968FA" w14:textId="401A07C4" w:rsidR="00FC4DE4" w:rsidRPr="00321435" w:rsidRDefault="00FC4DE4" w:rsidP="00FC4DE4">
            <w:pPr>
              <w:pStyle w:val="Tableheading"/>
              <w:rPr>
                <w:lang w:val="en-GB"/>
              </w:rPr>
            </w:pPr>
            <w:r w:rsidRPr="00321435">
              <w:rPr>
                <w:lang w:val="en-GB"/>
              </w:rPr>
              <w:lastRenderedPageBreak/>
              <w:t>3.9.4</w:t>
            </w:r>
          </w:p>
        </w:tc>
        <w:tc>
          <w:tcPr>
            <w:tcW w:w="1668" w:type="dxa"/>
          </w:tcPr>
          <w:p w14:paraId="71BD3880" w14:textId="67C6505E" w:rsidR="00FC4DE4" w:rsidRPr="001D5AD7" w:rsidRDefault="00FC4DE4" w:rsidP="00FC4DE4">
            <w:pPr>
              <w:pStyle w:val="Tableheading"/>
              <w:suppressAutoHyphens/>
              <w:jc w:val="left"/>
              <w:rPr>
                <w:lang w:val="en-GB"/>
              </w:rPr>
            </w:pPr>
            <w:r w:rsidRPr="001D5AD7">
              <w:rPr>
                <w:lang w:val="en-GB"/>
              </w:rPr>
              <w:t>Marine growth</w:t>
            </w:r>
          </w:p>
        </w:tc>
        <w:tc>
          <w:tcPr>
            <w:tcW w:w="2817" w:type="dxa"/>
            <w:tcBorders>
              <w:top w:val="single" w:sz="4" w:space="0" w:color="auto"/>
              <w:left w:val="single" w:sz="4" w:space="0" w:color="auto"/>
              <w:bottom w:val="single" w:sz="4" w:space="0" w:color="auto"/>
              <w:right w:val="single" w:sz="4" w:space="0" w:color="auto"/>
            </w:tcBorders>
            <w:vAlign w:val="top"/>
          </w:tcPr>
          <w:p w14:paraId="2BDE1C38" w14:textId="55B4B390" w:rsidR="00FC4DE4" w:rsidRPr="001D5AD7" w:rsidRDefault="00FC4DE4" w:rsidP="00FC4DE4">
            <w:pPr>
              <w:pStyle w:val="InsetList"/>
            </w:pPr>
            <w:r w:rsidRPr="001D5AD7">
              <w:t>Buoyancy</w:t>
            </w:r>
          </w:p>
          <w:p w14:paraId="3F99A328" w14:textId="10598C4F" w:rsidR="00FC4DE4" w:rsidRPr="001D5AD7" w:rsidRDefault="00FC4DE4" w:rsidP="00FC4DE4">
            <w:pPr>
              <w:pStyle w:val="InsetList"/>
            </w:pPr>
            <w:r w:rsidRPr="001D5AD7">
              <w:t>Bio-corrosion</w:t>
            </w:r>
          </w:p>
          <w:p w14:paraId="74EEB5C0" w14:textId="77777777" w:rsidR="00FC4DE4" w:rsidRPr="001D5AD7" w:rsidRDefault="00FC4DE4" w:rsidP="00FC4DE4">
            <w:pPr>
              <w:pStyle w:val="InsetList"/>
            </w:pPr>
            <w:r w:rsidRPr="001D5AD7">
              <w:t>Colour recognition</w:t>
            </w:r>
          </w:p>
          <w:p w14:paraId="70ABEB05" w14:textId="69B4CC04" w:rsidR="00FC4DE4" w:rsidRPr="001D5AD7" w:rsidRDefault="00FC4DE4" w:rsidP="00FC4DE4">
            <w:pPr>
              <w:pStyle w:val="InsetList"/>
            </w:pPr>
            <w:r w:rsidRPr="001D5AD7">
              <w:t>Accelerates wear on mooring components</w:t>
            </w:r>
          </w:p>
          <w:p w14:paraId="7A422EDD" w14:textId="6CFCC286" w:rsidR="00FC4DE4" w:rsidRPr="001D5AD7" w:rsidRDefault="00FC4DE4" w:rsidP="00FC4DE4">
            <w:pPr>
              <w:pStyle w:val="InsetList"/>
            </w:pPr>
            <w:r w:rsidRPr="001D5AD7">
              <w:t xml:space="preserve">Degradation of protective coating systems                                </w:t>
            </w:r>
          </w:p>
          <w:p w14:paraId="1E9D92FA" w14:textId="4A664B05" w:rsidR="00FC4DE4" w:rsidRPr="001D5AD7" w:rsidRDefault="00FC4DE4" w:rsidP="00FC4DE4">
            <w:pPr>
              <w:pStyle w:val="InsetList"/>
            </w:pPr>
            <w:r w:rsidRPr="001D5AD7">
              <w:t>Excess weight for lifting</w:t>
            </w:r>
          </w:p>
          <w:p w14:paraId="032D861B" w14:textId="6F797445" w:rsidR="00FC4DE4" w:rsidRPr="001D5AD7" w:rsidRDefault="00FC4DE4" w:rsidP="00FC4DE4">
            <w:pPr>
              <w:pStyle w:val="InsetList"/>
            </w:pPr>
            <w:r w:rsidRPr="001D5AD7">
              <w:t>Increased maintenance</w:t>
            </w:r>
          </w:p>
        </w:tc>
        <w:tc>
          <w:tcPr>
            <w:tcW w:w="3287" w:type="dxa"/>
            <w:tcBorders>
              <w:top w:val="single" w:sz="4" w:space="0" w:color="auto"/>
              <w:left w:val="single" w:sz="4" w:space="0" w:color="auto"/>
              <w:bottom w:val="single" w:sz="4" w:space="0" w:color="auto"/>
              <w:right w:val="single" w:sz="4" w:space="0" w:color="auto"/>
            </w:tcBorders>
            <w:vAlign w:val="top"/>
          </w:tcPr>
          <w:p w14:paraId="24321264" w14:textId="77777777" w:rsidR="00FC4DE4" w:rsidRPr="001D5AD7" w:rsidRDefault="00FC4DE4" w:rsidP="00FC4DE4">
            <w:pPr>
              <w:pStyle w:val="InsetList"/>
            </w:pPr>
            <w:r w:rsidRPr="001D5AD7">
              <w:t>Bio-corrosion</w:t>
            </w:r>
          </w:p>
          <w:p w14:paraId="2FF84891" w14:textId="6E2A50DA" w:rsidR="00FC4DE4" w:rsidRPr="001D5AD7" w:rsidRDefault="00FC4DE4" w:rsidP="00FC4DE4">
            <w:pPr>
              <w:pStyle w:val="InsetList"/>
            </w:pPr>
            <w:r w:rsidRPr="001D5AD7">
              <w:t>Colour recognition</w:t>
            </w:r>
          </w:p>
          <w:p w14:paraId="250192FE" w14:textId="77777777" w:rsidR="00FC4DE4" w:rsidRPr="00666559" w:rsidRDefault="00FC4DE4" w:rsidP="00FC4DE4">
            <w:pPr>
              <w:pStyle w:val="InsetList"/>
            </w:pPr>
            <w:r w:rsidRPr="001D5AD7">
              <w:t xml:space="preserve">Degradation of protective coating </w:t>
            </w:r>
            <w:r w:rsidRPr="00666559">
              <w:t xml:space="preserve">systems       </w:t>
            </w:r>
          </w:p>
          <w:p w14:paraId="047E7A2D" w14:textId="5158EA90" w:rsidR="00FC4DE4" w:rsidRPr="001D5AD7" w:rsidRDefault="00FC4DE4" w:rsidP="00FC4DE4">
            <w:pPr>
              <w:pStyle w:val="InsetList"/>
            </w:pPr>
            <w:r w:rsidRPr="00321435">
              <w:t>Access to structure</w:t>
            </w:r>
            <w:r w:rsidRPr="001D5AD7">
              <w:t xml:space="preserve">                         </w:t>
            </w:r>
          </w:p>
        </w:tc>
        <w:tc>
          <w:tcPr>
            <w:tcW w:w="3009" w:type="dxa"/>
            <w:tcBorders>
              <w:top w:val="single" w:sz="4" w:space="0" w:color="auto"/>
              <w:left w:val="single" w:sz="4" w:space="0" w:color="auto"/>
              <w:bottom w:val="single" w:sz="4" w:space="0" w:color="auto"/>
              <w:right w:val="single" w:sz="4" w:space="0" w:color="auto"/>
            </w:tcBorders>
            <w:vAlign w:val="top"/>
          </w:tcPr>
          <w:p w14:paraId="21B1A08E" w14:textId="123E5088" w:rsidR="00FC4DE4" w:rsidRPr="001D5AD7" w:rsidRDefault="00FC4DE4" w:rsidP="00FC4DE4">
            <w:pPr>
              <w:pStyle w:val="InsetList"/>
            </w:pPr>
            <w:r w:rsidRPr="001D5AD7">
              <w:t>Reduces sensor performance</w:t>
            </w:r>
          </w:p>
          <w:p w14:paraId="0321C4F4" w14:textId="5B2B77CB" w:rsidR="00FC4DE4" w:rsidRPr="001D5AD7" w:rsidRDefault="00FC4DE4" w:rsidP="00321435">
            <w:pPr>
              <w:pStyle w:val="InsetList"/>
              <w:numPr>
                <w:ilvl w:val="0"/>
                <w:numId w:val="0"/>
              </w:numPr>
              <w:ind w:left="227"/>
            </w:pPr>
          </w:p>
        </w:tc>
        <w:tc>
          <w:tcPr>
            <w:tcW w:w="2332" w:type="dxa"/>
            <w:tcBorders>
              <w:top w:val="single" w:sz="4" w:space="0" w:color="auto"/>
              <w:left w:val="single" w:sz="4" w:space="0" w:color="auto"/>
              <w:bottom w:val="single" w:sz="4" w:space="0" w:color="auto"/>
              <w:right w:val="single" w:sz="4" w:space="0" w:color="auto"/>
            </w:tcBorders>
            <w:vAlign w:val="top"/>
          </w:tcPr>
          <w:p w14:paraId="418D7C61" w14:textId="2D9F8CA6" w:rsidR="00FC4DE4" w:rsidRPr="001D5AD7" w:rsidRDefault="00FC4DE4" w:rsidP="00321435">
            <w:pPr>
              <w:pStyle w:val="InsetList"/>
              <w:numPr>
                <w:ilvl w:val="0"/>
                <w:numId w:val="0"/>
              </w:numPr>
              <w:ind w:left="680" w:hanging="396"/>
            </w:pPr>
          </w:p>
        </w:tc>
      </w:tr>
      <w:tr w:rsidR="00FC4DE4" w:rsidRPr="001D5AD7" w14:paraId="5297270E" w14:textId="77777777" w:rsidTr="00321435">
        <w:trPr>
          <w:cantSplit/>
          <w:jc w:val="center"/>
        </w:trPr>
        <w:tc>
          <w:tcPr>
            <w:tcW w:w="1437" w:type="dxa"/>
          </w:tcPr>
          <w:p w14:paraId="372AE14B" w14:textId="0D466B7F" w:rsidR="00FC4DE4" w:rsidRPr="00321435" w:rsidRDefault="00FC4DE4" w:rsidP="00FC4DE4">
            <w:pPr>
              <w:pStyle w:val="Tableheading"/>
              <w:rPr>
                <w:lang w:val="en-GB"/>
              </w:rPr>
            </w:pPr>
            <w:r w:rsidRPr="00321435">
              <w:rPr>
                <w:lang w:val="en-GB"/>
              </w:rPr>
              <w:t>3.10</w:t>
            </w:r>
          </w:p>
        </w:tc>
        <w:tc>
          <w:tcPr>
            <w:tcW w:w="1668" w:type="dxa"/>
          </w:tcPr>
          <w:p w14:paraId="0311BB10" w14:textId="38ED3ECC" w:rsidR="00FC4DE4" w:rsidRPr="001D5AD7" w:rsidRDefault="00FC4DE4" w:rsidP="00FC4DE4">
            <w:pPr>
              <w:pStyle w:val="Tableheading"/>
              <w:suppressAutoHyphens/>
              <w:jc w:val="left"/>
              <w:rPr>
                <w:lang w:val="en-GB"/>
              </w:rPr>
            </w:pPr>
            <w:r w:rsidRPr="001D5AD7">
              <w:rPr>
                <w:lang w:val="en-GB"/>
              </w:rPr>
              <w:t>Bird fouling</w:t>
            </w:r>
          </w:p>
        </w:tc>
        <w:tc>
          <w:tcPr>
            <w:tcW w:w="2817" w:type="dxa"/>
            <w:tcBorders>
              <w:top w:val="single" w:sz="4" w:space="0" w:color="auto"/>
              <w:left w:val="single" w:sz="4" w:space="0" w:color="auto"/>
              <w:bottom w:val="single" w:sz="4" w:space="0" w:color="auto"/>
              <w:right w:val="single" w:sz="4" w:space="0" w:color="auto"/>
            </w:tcBorders>
            <w:vAlign w:val="top"/>
          </w:tcPr>
          <w:p w14:paraId="37951875" w14:textId="77777777" w:rsidR="00FC4DE4" w:rsidRPr="001D5AD7" w:rsidRDefault="00FC4DE4" w:rsidP="00FC4DE4">
            <w:pPr>
              <w:pStyle w:val="InsetList"/>
            </w:pPr>
            <w:r w:rsidRPr="001D5AD7">
              <w:t>Colour recognition</w:t>
            </w:r>
          </w:p>
          <w:p w14:paraId="7A3587C8" w14:textId="61968FBF" w:rsidR="00FC4DE4" w:rsidRPr="001D5AD7" w:rsidRDefault="00FC4DE4" w:rsidP="00FC4DE4">
            <w:pPr>
              <w:pStyle w:val="InsetList"/>
            </w:pPr>
            <w:r w:rsidRPr="001D5AD7">
              <w:t>Corrosion</w:t>
            </w:r>
          </w:p>
          <w:p w14:paraId="2BFA1B0A" w14:textId="77777777" w:rsidR="00FC4DE4" w:rsidRPr="001D5AD7" w:rsidRDefault="00FC4DE4" w:rsidP="00FC4DE4">
            <w:pPr>
              <w:pStyle w:val="InsetList"/>
            </w:pPr>
            <w:r w:rsidRPr="001D5AD7">
              <w:t>Health hazard</w:t>
            </w:r>
          </w:p>
          <w:p w14:paraId="789EE16E" w14:textId="77777777" w:rsidR="00FC4DE4" w:rsidRPr="001D5AD7" w:rsidRDefault="00FC4DE4" w:rsidP="00FC4DE4">
            <w:pPr>
              <w:pStyle w:val="InsetList"/>
            </w:pPr>
            <w:r w:rsidRPr="001D5AD7">
              <w:t>Increased maintenance</w:t>
            </w:r>
          </w:p>
          <w:p w14:paraId="5A420CDC" w14:textId="0B5D001C" w:rsidR="00FC4DE4" w:rsidRPr="001D5AD7" w:rsidRDefault="00FC4DE4" w:rsidP="00FC4DE4">
            <w:pPr>
              <w:pStyle w:val="InsetList"/>
            </w:pPr>
            <w:r w:rsidRPr="001D5AD7">
              <w:t>Access to structure (slips)</w:t>
            </w:r>
          </w:p>
        </w:tc>
        <w:tc>
          <w:tcPr>
            <w:tcW w:w="3287" w:type="dxa"/>
            <w:tcBorders>
              <w:top w:val="single" w:sz="4" w:space="0" w:color="auto"/>
              <w:left w:val="single" w:sz="4" w:space="0" w:color="auto"/>
              <w:bottom w:val="single" w:sz="4" w:space="0" w:color="auto"/>
              <w:right w:val="single" w:sz="4" w:space="0" w:color="auto"/>
            </w:tcBorders>
            <w:vAlign w:val="top"/>
          </w:tcPr>
          <w:p w14:paraId="4CD931F0" w14:textId="77777777" w:rsidR="00FC4DE4" w:rsidRPr="001D5AD7" w:rsidRDefault="00FC4DE4" w:rsidP="00FC4DE4">
            <w:pPr>
              <w:pStyle w:val="InsetList"/>
            </w:pPr>
            <w:r w:rsidRPr="001D5AD7">
              <w:t>Colour recognition</w:t>
            </w:r>
          </w:p>
          <w:p w14:paraId="226C7DB6" w14:textId="68157D75" w:rsidR="00FC4DE4" w:rsidRPr="001D5AD7" w:rsidRDefault="00FC4DE4" w:rsidP="00FC4DE4">
            <w:pPr>
              <w:pStyle w:val="InsetList"/>
            </w:pPr>
            <w:r w:rsidRPr="001D5AD7">
              <w:t>Corrosion</w:t>
            </w:r>
          </w:p>
          <w:p w14:paraId="09404943" w14:textId="07BAC37B" w:rsidR="00FC4DE4" w:rsidRPr="001D5AD7" w:rsidRDefault="00FC4DE4" w:rsidP="00FC4DE4">
            <w:pPr>
              <w:pStyle w:val="InsetList"/>
            </w:pPr>
            <w:r w:rsidRPr="001D5AD7">
              <w:t xml:space="preserve">Health hazard </w:t>
            </w:r>
          </w:p>
          <w:p w14:paraId="22EA0599" w14:textId="74E4B385" w:rsidR="00FC4DE4" w:rsidRPr="001D5AD7" w:rsidRDefault="00FC4DE4" w:rsidP="00FC4DE4">
            <w:pPr>
              <w:pStyle w:val="InsetList"/>
            </w:pPr>
            <w:r w:rsidRPr="001D5AD7">
              <w:t>Increased maintenance</w:t>
            </w:r>
          </w:p>
          <w:p w14:paraId="18798347" w14:textId="77777777" w:rsidR="00FC4DE4" w:rsidRPr="001D5AD7" w:rsidRDefault="00FC4DE4" w:rsidP="00FC4DE4">
            <w:pPr>
              <w:pStyle w:val="InsetList"/>
            </w:pPr>
            <w:r w:rsidRPr="001D5AD7">
              <w:t>Reduced time window for access</w:t>
            </w:r>
          </w:p>
          <w:p w14:paraId="32F428AB" w14:textId="548F7316" w:rsidR="00FC4DE4" w:rsidRPr="001D5AD7" w:rsidRDefault="00FC4DE4" w:rsidP="00FC4DE4">
            <w:pPr>
              <w:pStyle w:val="InsetList"/>
            </w:pPr>
            <w:r w:rsidRPr="001D5AD7">
              <w:t>Access to structure (slips)</w:t>
            </w:r>
          </w:p>
        </w:tc>
        <w:tc>
          <w:tcPr>
            <w:tcW w:w="3009" w:type="dxa"/>
            <w:tcBorders>
              <w:top w:val="single" w:sz="4" w:space="0" w:color="auto"/>
              <w:left w:val="single" w:sz="4" w:space="0" w:color="auto"/>
              <w:bottom w:val="single" w:sz="4" w:space="0" w:color="auto"/>
              <w:right w:val="single" w:sz="4" w:space="0" w:color="auto"/>
            </w:tcBorders>
            <w:vAlign w:val="top"/>
          </w:tcPr>
          <w:p w14:paraId="3EC08C9B" w14:textId="77777777" w:rsidR="00FC4DE4" w:rsidRPr="001D5AD7" w:rsidRDefault="00FC4DE4" w:rsidP="00FC4DE4">
            <w:pPr>
              <w:pStyle w:val="InsetList"/>
            </w:pPr>
            <w:r w:rsidRPr="001D5AD7">
              <w:t>Visibility of light</w:t>
            </w:r>
          </w:p>
          <w:p w14:paraId="5BC9034F" w14:textId="411E7EEB" w:rsidR="00FC4DE4" w:rsidRPr="001D5AD7" w:rsidRDefault="00FC4DE4" w:rsidP="00FC4DE4">
            <w:pPr>
              <w:pStyle w:val="InsetList"/>
            </w:pPr>
            <w:r w:rsidRPr="001D5AD7">
              <w:t>Reduction in the performance of the lens</w:t>
            </w:r>
          </w:p>
        </w:tc>
        <w:tc>
          <w:tcPr>
            <w:tcW w:w="2332" w:type="dxa"/>
            <w:tcBorders>
              <w:top w:val="single" w:sz="4" w:space="0" w:color="auto"/>
              <w:left w:val="single" w:sz="4" w:space="0" w:color="auto"/>
              <w:bottom w:val="single" w:sz="4" w:space="0" w:color="auto"/>
              <w:right w:val="single" w:sz="4" w:space="0" w:color="auto"/>
            </w:tcBorders>
            <w:vAlign w:val="top"/>
          </w:tcPr>
          <w:p w14:paraId="4990C9B6" w14:textId="49F7DB42" w:rsidR="00FC4DE4" w:rsidRPr="001D5AD7" w:rsidRDefault="00FC4DE4" w:rsidP="00FC4DE4">
            <w:pPr>
              <w:pStyle w:val="InsetList"/>
            </w:pPr>
            <w:r w:rsidRPr="001D5AD7">
              <w:t>Reduction in performance of solar panels</w:t>
            </w:r>
          </w:p>
        </w:tc>
      </w:tr>
      <w:tr w:rsidR="00FC4DE4" w:rsidRPr="001D5AD7" w14:paraId="28BB09FA" w14:textId="4144EE10" w:rsidTr="00321435">
        <w:trPr>
          <w:cantSplit/>
          <w:jc w:val="center"/>
        </w:trPr>
        <w:tc>
          <w:tcPr>
            <w:tcW w:w="1437" w:type="dxa"/>
          </w:tcPr>
          <w:p w14:paraId="0544C195" w14:textId="649AB22D" w:rsidR="00FC4DE4" w:rsidRPr="001D5AD7" w:rsidRDefault="00B03393" w:rsidP="00B03393">
            <w:pPr>
              <w:pStyle w:val="Tableheading"/>
              <w:rPr>
                <w:lang w:val="en-GB"/>
              </w:rPr>
            </w:pPr>
            <w:r>
              <w:rPr>
                <w:lang w:val="en-GB"/>
              </w:rPr>
              <w:t>3.11</w:t>
            </w:r>
          </w:p>
        </w:tc>
        <w:tc>
          <w:tcPr>
            <w:tcW w:w="1668" w:type="dxa"/>
            <w:vAlign w:val="top"/>
          </w:tcPr>
          <w:p w14:paraId="39C319D1" w14:textId="79BE5045" w:rsidR="00FC4DE4" w:rsidRPr="001D5AD7" w:rsidRDefault="00B03393" w:rsidP="00FC4DE4">
            <w:pPr>
              <w:pStyle w:val="Tableheading"/>
              <w:suppressAutoHyphens/>
              <w:jc w:val="left"/>
              <w:rPr>
                <w:lang w:val="en-GB"/>
              </w:rPr>
            </w:pPr>
            <w:r>
              <w:rPr>
                <w:lang w:val="en-GB"/>
              </w:rPr>
              <w:t xml:space="preserve">Bird and animal </w:t>
            </w:r>
            <w:r w:rsidRPr="001D5AD7">
              <w:rPr>
                <w:lang w:val="en-GB"/>
              </w:rPr>
              <w:t>interference</w:t>
            </w:r>
            <w:r>
              <w:rPr>
                <w:lang w:val="en-GB"/>
              </w:rPr>
              <w:t xml:space="preserve"> (Human health and safety)</w:t>
            </w:r>
          </w:p>
        </w:tc>
        <w:tc>
          <w:tcPr>
            <w:tcW w:w="2817" w:type="dxa"/>
            <w:tcBorders>
              <w:top w:val="single" w:sz="4" w:space="0" w:color="auto"/>
              <w:left w:val="single" w:sz="4" w:space="0" w:color="auto"/>
              <w:bottom w:val="single" w:sz="4" w:space="0" w:color="auto"/>
              <w:right w:val="single" w:sz="4" w:space="0" w:color="auto"/>
            </w:tcBorders>
            <w:vAlign w:val="top"/>
          </w:tcPr>
          <w:p w14:paraId="0CC2329B" w14:textId="74FA38A7" w:rsidR="00FC4DE4" w:rsidRPr="001D5AD7" w:rsidRDefault="00B03393" w:rsidP="00FC4DE4">
            <w:pPr>
              <w:pStyle w:val="InsetList"/>
            </w:pPr>
            <w:r w:rsidRPr="001D5AD7">
              <w:t>Nesting birds may obscure light or preclude maintenance visits</w:t>
            </w:r>
          </w:p>
        </w:tc>
        <w:tc>
          <w:tcPr>
            <w:tcW w:w="3287" w:type="dxa"/>
            <w:tcBorders>
              <w:top w:val="single" w:sz="4" w:space="0" w:color="auto"/>
              <w:left w:val="single" w:sz="4" w:space="0" w:color="auto"/>
              <w:bottom w:val="single" w:sz="4" w:space="0" w:color="auto"/>
              <w:right w:val="single" w:sz="4" w:space="0" w:color="auto"/>
            </w:tcBorders>
            <w:vAlign w:val="top"/>
          </w:tcPr>
          <w:p w14:paraId="111C2952" w14:textId="057DFB8A" w:rsidR="00FC4DE4" w:rsidRPr="001D5AD7" w:rsidRDefault="00FC4DE4" w:rsidP="00FC4DE4">
            <w:pPr>
              <w:pStyle w:val="InsetList"/>
            </w:pPr>
            <w:r w:rsidRPr="001D5AD7">
              <w:t>Nesting birds may obscure light or preclude maintenance visits</w:t>
            </w:r>
          </w:p>
        </w:tc>
        <w:tc>
          <w:tcPr>
            <w:tcW w:w="3009" w:type="dxa"/>
            <w:tcBorders>
              <w:top w:val="single" w:sz="4" w:space="0" w:color="auto"/>
              <w:left w:val="single" w:sz="4" w:space="0" w:color="auto"/>
              <w:bottom w:val="single" w:sz="4" w:space="0" w:color="auto"/>
              <w:right w:val="single" w:sz="4" w:space="0" w:color="auto"/>
            </w:tcBorders>
            <w:vAlign w:val="top"/>
          </w:tcPr>
          <w:p w14:paraId="0069ED6F" w14:textId="77777777" w:rsidR="00FC4DE4" w:rsidRPr="001D5AD7" w:rsidRDefault="00FC4DE4" w:rsidP="00321435">
            <w:pPr>
              <w:pStyle w:val="InsetList"/>
              <w:numPr>
                <w:ilvl w:val="0"/>
                <w:numId w:val="0"/>
              </w:numPr>
              <w:ind w:left="680"/>
            </w:pPr>
          </w:p>
        </w:tc>
        <w:tc>
          <w:tcPr>
            <w:tcW w:w="2332" w:type="dxa"/>
            <w:tcBorders>
              <w:top w:val="single" w:sz="4" w:space="0" w:color="auto"/>
              <w:left w:val="single" w:sz="4" w:space="0" w:color="auto"/>
              <w:bottom w:val="single" w:sz="4" w:space="0" w:color="auto"/>
              <w:right w:val="single" w:sz="4" w:space="0" w:color="auto"/>
            </w:tcBorders>
            <w:vAlign w:val="top"/>
          </w:tcPr>
          <w:p w14:paraId="7AC6691A" w14:textId="4D2787EB" w:rsidR="00FC4DE4" w:rsidRPr="001D5AD7" w:rsidRDefault="00FC4DE4" w:rsidP="00FC4DE4">
            <w:pPr>
              <w:pStyle w:val="InsetList"/>
            </w:pPr>
            <w:r w:rsidRPr="001D5AD7">
              <w:t>Destruction of cables and components</w:t>
            </w:r>
          </w:p>
        </w:tc>
      </w:tr>
    </w:tbl>
    <w:p w14:paraId="733B005D" w14:textId="77777777" w:rsidR="00E47A71" w:rsidRPr="001D5AD7" w:rsidRDefault="00E47A71" w:rsidP="00902CEA">
      <w:pPr>
        <w:pStyle w:val="BodyText"/>
        <w:suppressAutoHyphens/>
        <w:jc w:val="distribute"/>
        <w:sectPr w:rsidR="00E47A71" w:rsidRPr="001D5AD7" w:rsidSect="00E47A71">
          <w:headerReference w:type="default" r:id="rId34"/>
          <w:footerReference w:type="default" r:id="rId35"/>
          <w:pgSz w:w="16838" w:h="11906" w:orient="landscape" w:code="9"/>
          <w:pgMar w:top="907" w:right="567" w:bottom="794" w:left="567" w:header="567" w:footer="850" w:gutter="0"/>
          <w:cols w:space="708"/>
          <w:docGrid w:linePitch="360"/>
        </w:sectPr>
      </w:pPr>
    </w:p>
    <w:p w14:paraId="19EC5EF3" w14:textId="71747343" w:rsidR="00380F88" w:rsidRPr="001D5AD7" w:rsidRDefault="004508EA" w:rsidP="0036428A">
      <w:pPr>
        <w:pStyle w:val="Heading2"/>
      </w:pPr>
      <w:bookmarkStart w:id="14" w:name="_Toc117618096"/>
      <w:bookmarkStart w:id="15" w:name="_Hlk116642760"/>
      <w:r w:rsidRPr="001D5AD7">
        <w:lastRenderedPageBreak/>
        <w:t>Wind</w:t>
      </w:r>
      <w:bookmarkEnd w:id="14"/>
    </w:p>
    <w:bookmarkEnd w:id="15"/>
    <w:p w14:paraId="1B76D571" w14:textId="07AA3CFC" w:rsidR="00046E30" w:rsidRPr="001D5AD7" w:rsidRDefault="00046E30" w:rsidP="00046E30">
      <w:pPr>
        <w:pStyle w:val="Heading2separationline"/>
      </w:pPr>
    </w:p>
    <w:p w14:paraId="1DC7079D" w14:textId="0FDD2679" w:rsidR="00046E30" w:rsidRPr="001D5AD7" w:rsidRDefault="00046E30" w:rsidP="00046E30">
      <w:pPr>
        <w:pStyle w:val="BodyText"/>
      </w:pPr>
      <w:r w:rsidRPr="001D5AD7">
        <w:t xml:space="preserve">Wind has </w:t>
      </w:r>
      <w:r w:rsidR="002E4FC2" w:rsidRPr="001D5AD7">
        <w:t>particular</w:t>
      </w:r>
      <w:r w:rsidRPr="001D5AD7">
        <w:t xml:space="preserve"> </w:t>
      </w:r>
      <w:r w:rsidR="002E4FC2" w:rsidRPr="001D5AD7">
        <w:t xml:space="preserve">impact </w:t>
      </w:r>
      <w:r w:rsidRPr="001D5AD7">
        <w:t xml:space="preserve">on AtoN performance since, depending on its speed and direction, it generates </w:t>
      </w:r>
      <w:r w:rsidR="002E4FC2" w:rsidRPr="001D5AD7">
        <w:t>a</w:t>
      </w:r>
      <w:r w:rsidRPr="001D5AD7">
        <w:t xml:space="preserve"> “swell effect” which modifies the behaviour of hydrostatic buoys.</w:t>
      </w:r>
    </w:p>
    <w:p w14:paraId="28F24A12" w14:textId="6ABF68C0" w:rsidR="00046E30" w:rsidRPr="001D5AD7" w:rsidRDefault="00FE512E" w:rsidP="00046E30">
      <w:pPr>
        <w:pStyle w:val="BodyText"/>
      </w:pPr>
      <w:r w:rsidRPr="001D5AD7">
        <w:t>In floating AtoN</w:t>
      </w:r>
      <w:r w:rsidR="003515CB" w:rsidRPr="001D5AD7">
        <w:t>, t</w:t>
      </w:r>
      <w:r w:rsidR="00046E30" w:rsidRPr="001D5AD7">
        <w:t xml:space="preserve">his effect has a great direct </w:t>
      </w:r>
      <w:r w:rsidR="002E4FC2" w:rsidRPr="001D5AD7">
        <w:t xml:space="preserve">impact </w:t>
      </w:r>
      <w:r w:rsidR="00046E30" w:rsidRPr="001D5AD7">
        <w:t xml:space="preserve">on the </w:t>
      </w:r>
      <w:r w:rsidR="00781810" w:rsidRPr="001D5AD7">
        <w:t xml:space="preserve">loads imposed on the mooring system, the buoy position, </w:t>
      </w:r>
      <w:r w:rsidR="00046E30" w:rsidRPr="001D5AD7">
        <w:t xml:space="preserve">vertical divergence of the lantern, </w:t>
      </w:r>
      <w:r w:rsidR="00781810" w:rsidRPr="001D5AD7">
        <w:t xml:space="preserve">and </w:t>
      </w:r>
      <w:r w:rsidR="00206EDC" w:rsidRPr="001D5AD7">
        <w:t>the mooring</w:t>
      </w:r>
      <w:r w:rsidR="00046E30" w:rsidRPr="001D5AD7">
        <w:t xml:space="preserve"> chain deterioration rate. </w:t>
      </w:r>
      <w:r w:rsidR="002A3CB1" w:rsidRPr="001D5AD7">
        <w:t>Due to these factors</w:t>
      </w:r>
      <w:r w:rsidR="00046E30" w:rsidRPr="001D5AD7">
        <w:t xml:space="preserve">, it is necessary to consider the waves as another variable </w:t>
      </w:r>
      <w:r w:rsidR="002A3CB1" w:rsidRPr="001D5AD7">
        <w:t>in the floating AtoN design</w:t>
      </w:r>
      <w:r w:rsidR="00046E30" w:rsidRPr="001D5AD7">
        <w:t xml:space="preserve"> process.</w:t>
      </w:r>
    </w:p>
    <w:p w14:paraId="554AF1CA" w14:textId="11EC1915" w:rsidR="003503B3" w:rsidRPr="001D5AD7" w:rsidRDefault="003503B3" w:rsidP="00046E30">
      <w:pPr>
        <w:pStyle w:val="BodyText"/>
      </w:pPr>
      <w:r w:rsidRPr="001D5AD7">
        <w:t>For fixed AtoN</w:t>
      </w:r>
      <w:r w:rsidR="00EF20AE" w:rsidRPr="001D5AD7">
        <w:t xml:space="preserve"> wind loads are also a significant </w:t>
      </w:r>
      <w:r w:rsidR="00CE6B10" w:rsidRPr="001D5AD7">
        <w:t>consideration</w:t>
      </w:r>
      <w:r w:rsidR="00EF20AE" w:rsidRPr="001D5AD7">
        <w:t xml:space="preserve"> in the design process</w:t>
      </w:r>
      <w:r w:rsidR="00CE6B10" w:rsidRPr="001D5AD7">
        <w:t xml:space="preserve"> and material selection.</w:t>
      </w:r>
    </w:p>
    <w:p w14:paraId="4827A54A" w14:textId="69F7778B" w:rsidR="00046E30" w:rsidRPr="001D5AD7" w:rsidRDefault="00046E30" w:rsidP="0036428A">
      <w:pPr>
        <w:pStyle w:val="Heading3"/>
      </w:pPr>
      <w:bookmarkStart w:id="16" w:name="_Toc117618097"/>
      <w:r w:rsidRPr="001D5AD7">
        <w:t>Tropical cyclones</w:t>
      </w:r>
      <w:bookmarkEnd w:id="16"/>
    </w:p>
    <w:p w14:paraId="53390BBD" w14:textId="4C227CA5" w:rsidR="00AB5DD4" w:rsidRPr="001D5AD7" w:rsidRDefault="00CC03BC" w:rsidP="00046E30">
      <w:pPr>
        <w:pStyle w:val="BodyText"/>
      </w:pPr>
      <w:r w:rsidRPr="001D5AD7">
        <w:t xml:space="preserve">A tropical cyclone is a generic term used for low atmospheric pressure systems formed in the oceans generally in homogeneous weather conditions and tropical zones. It is associated with a wide area of clouds, rain and electric storms, along with a superficial wind circulation, which is </w:t>
      </w:r>
      <w:r w:rsidR="00703C46" w:rsidRPr="001D5AD7">
        <w:t>counter clockwise</w:t>
      </w:r>
      <w:r w:rsidRPr="001D5AD7">
        <w:t xml:space="preserve"> in the north hemisphere and clockwise in the south hemisphere. </w:t>
      </w:r>
    </w:p>
    <w:p w14:paraId="55B1F65F" w14:textId="6214992F" w:rsidR="00046E30" w:rsidRPr="001D5AD7" w:rsidRDefault="00AB5DD4" w:rsidP="00046E30">
      <w:pPr>
        <w:pStyle w:val="BodyText"/>
      </w:pPr>
      <w:r w:rsidRPr="001D5AD7">
        <w:t xml:space="preserve">Cyclones are </w:t>
      </w:r>
      <w:r w:rsidR="00CC03BC" w:rsidRPr="001D5AD7">
        <w:t>usually called typhoons in the Nor</w:t>
      </w:r>
      <w:r w:rsidRPr="001D5AD7">
        <w:t>th</w:t>
      </w:r>
      <w:r w:rsidR="00CC03BC" w:rsidRPr="001D5AD7">
        <w:t>west region of the Pacific Ocean and hurricanes in the Northeast Pacific and North Atlantic Ocean regions.</w:t>
      </w:r>
    </w:p>
    <w:p w14:paraId="3E5C8E5E" w14:textId="521EFE31" w:rsidR="006F44A6" w:rsidRPr="001D5AD7" w:rsidRDefault="00556E64" w:rsidP="001E61B0">
      <w:pPr>
        <w:pStyle w:val="Bullet1"/>
        <w:numPr>
          <w:ilvl w:val="0"/>
          <w:numId w:val="0"/>
        </w:numPr>
      </w:pPr>
      <w:r w:rsidRPr="001D5AD7">
        <w:t xml:space="preserve">Depending </w:t>
      </w:r>
      <w:r w:rsidR="006F44A6" w:rsidRPr="001D5AD7">
        <w:t>on</w:t>
      </w:r>
      <w:r w:rsidRPr="001D5AD7">
        <w:t xml:space="preserve"> the geographical region</w:t>
      </w:r>
      <w:r w:rsidR="006F44A6" w:rsidRPr="001D5AD7">
        <w:t>,</w:t>
      </w:r>
      <w:r w:rsidRPr="001D5AD7">
        <w:t xml:space="preserve"> there is a scale of wind speed to define </w:t>
      </w:r>
      <w:r w:rsidR="006F44A6" w:rsidRPr="001D5AD7">
        <w:t>cyclone</w:t>
      </w:r>
      <w:r w:rsidRPr="001D5AD7">
        <w:t xml:space="preserve"> conditions. F</w:t>
      </w:r>
      <w:r w:rsidR="00D52C62" w:rsidRPr="001D5AD7">
        <w:t xml:space="preserve">or example, the Australian Bureau of Meteorology </w:t>
      </w:r>
      <w:r w:rsidR="006F44A6" w:rsidRPr="001D5AD7">
        <w:t xml:space="preserve">categorizes </w:t>
      </w:r>
      <w:r w:rsidR="006532C6" w:rsidRPr="001D5AD7">
        <w:t xml:space="preserve">wind speeds for cyclonic conditions as per </w:t>
      </w:r>
      <w:r w:rsidR="006F44A6" w:rsidRPr="001D5AD7">
        <w:t>the Australian Tropical Cyclone Intensity Scale</w:t>
      </w:r>
      <w:r w:rsidR="006532C6" w:rsidRPr="001D5AD7">
        <w:t xml:space="preserve">. </w:t>
      </w:r>
      <w:r w:rsidR="00ED2696" w:rsidRPr="001D5AD7">
        <w:t xml:space="preserve">Another example is </w:t>
      </w:r>
      <w:r w:rsidR="00CC4D39" w:rsidRPr="001D5AD7">
        <w:t>t</w:t>
      </w:r>
      <w:r w:rsidR="00ED2696" w:rsidRPr="001D5AD7">
        <w:t>he Saffir–Simpson</w:t>
      </w:r>
      <w:r w:rsidR="00EB6743" w:rsidRPr="001D5AD7">
        <w:t xml:space="preserve"> (Table 2)</w:t>
      </w:r>
      <w:r w:rsidR="00ED2696" w:rsidRPr="001D5AD7">
        <w:t xml:space="preserve"> hurricane wind scale</w:t>
      </w:r>
      <w:r w:rsidR="00CC4D39" w:rsidRPr="001D5AD7">
        <w:t>,</w:t>
      </w:r>
      <w:r w:rsidR="00ED2696" w:rsidRPr="001D5AD7">
        <w:t xml:space="preserve"> </w:t>
      </w:r>
      <w:r w:rsidR="00CC4D39" w:rsidRPr="001D5AD7">
        <w:t xml:space="preserve">which </w:t>
      </w:r>
      <w:r w:rsidR="00ED2696" w:rsidRPr="001D5AD7">
        <w:t>is used officially only to describe hurricanes that form in the Atlantic Ocean and northern Pacific Ocean east of the International Date Line.</w:t>
      </w:r>
      <w:r w:rsidR="0077398F" w:rsidRPr="001D5AD7">
        <w:t xml:space="preserve"> </w:t>
      </w:r>
      <w:r w:rsidR="0077398F" w:rsidRPr="00321435">
        <w:rPr>
          <w:i/>
          <w:iCs/>
        </w:rPr>
        <w:t>It is essential that t</w:t>
      </w:r>
      <w:r w:rsidR="006F44A6" w:rsidRPr="00321435">
        <w:rPr>
          <w:i/>
          <w:iCs/>
        </w:rPr>
        <w:t xml:space="preserve">he scale appropriate to the </w:t>
      </w:r>
      <w:r w:rsidR="00966F57" w:rsidRPr="001D5AD7">
        <w:rPr>
          <w:i/>
          <w:iCs/>
        </w:rPr>
        <w:t>CA</w:t>
      </w:r>
      <w:r w:rsidR="006F44A6" w:rsidRPr="00321435">
        <w:rPr>
          <w:i/>
          <w:iCs/>
        </w:rPr>
        <w:t xml:space="preserve"> region should be used in the design of AtoN.</w:t>
      </w:r>
    </w:p>
    <w:p w14:paraId="5FEEA8BC" w14:textId="2899B683" w:rsidR="001E61B0" w:rsidRPr="001D5AD7" w:rsidRDefault="00A35881" w:rsidP="001E61B0">
      <w:pPr>
        <w:pStyle w:val="Bullet1"/>
        <w:numPr>
          <w:ilvl w:val="0"/>
          <w:numId w:val="0"/>
        </w:numPr>
      </w:pPr>
      <w:r w:rsidRPr="001D5AD7">
        <w:t>According to the Saffir-Simpson scale a hurricane is defined in</w:t>
      </w:r>
      <w:r w:rsidR="001E61B0" w:rsidRPr="001D5AD7">
        <w:t xml:space="preserve"> five categories </w:t>
      </w:r>
      <w:r w:rsidR="00A9286F" w:rsidRPr="001D5AD7">
        <w:t>by wind speed</w:t>
      </w:r>
      <w:r w:rsidR="001E61B0" w:rsidRPr="001D5AD7">
        <w:t>:</w:t>
      </w:r>
    </w:p>
    <w:p w14:paraId="383ED887" w14:textId="0D4B0E37" w:rsidR="001E61B0" w:rsidRPr="001D5AD7" w:rsidRDefault="008322C7" w:rsidP="0036428A">
      <w:pPr>
        <w:pStyle w:val="Tablecaption"/>
      </w:pPr>
      <w:bookmarkStart w:id="17" w:name="_Toc117266186"/>
      <w:r w:rsidRPr="001D5AD7">
        <w:t xml:space="preserve">Wind scale – Saffir </w:t>
      </w:r>
      <w:r w:rsidR="006A330E" w:rsidRPr="001D5AD7">
        <w:t>–</w:t>
      </w:r>
      <w:r w:rsidRPr="001D5AD7">
        <w:t xml:space="preserve"> Simpson</w:t>
      </w:r>
      <w:r w:rsidR="00EB6743" w:rsidRPr="001D5AD7">
        <w:t xml:space="preserve"> (displayed as an example only)</w:t>
      </w:r>
      <w:bookmarkEnd w:id="17"/>
    </w:p>
    <w:tbl>
      <w:tblPr>
        <w:tblStyle w:val="TableGrid"/>
        <w:tblW w:w="0" w:type="auto"/>
        <w:jc w:val="center"/>
        <w:tblLook w:val="04A0" w:firstRow="1" w:lastRow="0" w:firstColumn="1" w:lastColumn="0" w:noHBand="0" w:noVBand="1"/>
      </w:tblPr>
      <w:tblGrid>
        <w:gridCol w:w="1562"/>
        <w:gridCol w:w="2265"/>
        <w:gridCol w:w="1469"/>
      </w:tblGrid>
      <w:tr w:rsidR="00FA0E42" w:rsidRPr="001D5AD7" w14:paraId="3DB9950F" w14:textId="77777777" w:rsidTr="009A6CBB">
        <w:trPr>
          <w:trHeight w:val="570"/>
          <w:jc w:val="center"/>
        </w:trPr>
        <w:tc>
          <w:tcPr>
            <w:tcW w:w="1562" w:type="dxa"/>
            <w:tcBorders>
              <w:top w:val="single" w:sz="4" w:space="0" w:color="auto"/>
              <w:left w:val="single" w:sz="4" w:space="0" w:color="auto"/>
              <w:bottom w:val="single" w:sz="4" w:space="0" w:color="auto"/>
              <w:right w:val="single" w:sz="4" w:space="0" w:color="auto"/>
            </w:tcBorders>
            <w:hideMark/>
          </w:tcPr>
          <w:p w14:paraId="233E4908" w14:textId="77777777" w:rsidR="00FA0E42" w:rsidRPr="00321435" w:rsidRDefault="00FA0E42" w:rsidP="00FA0E42">
            <w:pPr>
              <w:pStyle w:val="Tableheading"/>
              <w:rPr>
                <w:sz w:val="22"/>
                <w:lang w:val="en-GB"/>
              </w:rPr>
            </w:pPr>
            <w:r w:rsidRPr="00321435">
              <w:rPr>
                <w:lang w:val="en-GB"/>
              </w:rPr>
              <w:t xml:space="preserve">Category </w:t>
            </w:r>
          </w:p>
        </w:tc>
        <w:tc>
          <w:tcPr>
            <w:tcW w:w="2265" w:type="dxa"/>
            <w:tcBorders>
              <w:top w:val="single" w:sz="4" w:space="0" w:color="auto"/>
              <w:left w:val="single" w:sz="4" w:space="0" w:color="auto"/>
              <w:bottom w:val="single" w:sz="4" w:space="0" w:color="auto"/>
              <w:right w:val="single" w:sz="4" w:space="0" w:color="auto"/>
            </w:tcBorders>
            <w:hideMark/>
          </w:tcPr>
          <w:p w14:paraId="278470B4" w14:textId="77777777" w:rsidR="00FA0E42" w:rsidRPr="001D5AD7" w:rsidRDefault="00FA0E42" w:rsidP="00FA0E42">
            <w:pPr>
              <w:pStyle w:val="Tableheading"/>
              <w:rPr>
                <w:lang w:val="en-GB"/>
              </w:rPr>
            </w:pPr>
            <w:r w:rsidRPr="001D5AD7">
              <w:rPr>
                <w:lang w:val="en-GB"/>
              </w:rPr>
              <w:t xml:space="preserve">Maximum sustained wind speed (km/h) </w:t>
            </w:r>
          </w:p>
        </w:tc>
        <w:tc>
          <w:tcPr>
            <w:tcW w:w="1469" w:type="dxa"/>
            <w:tcBorders>
              <w:top w:val="single" w:sz="4" w:space="0" w:color="auto"/>
              <w:left w:val="single" w:sz="4" w:space="0" w:color="auto"/>
              <w:bottom w:val="single" w:sz="4" w:space="0" w:color="auto"/>
              <w:right w:val="single" w:sz="4" w:space="0" w:color="auto"/>
            </w:tcBorders>
            <w:hideMark/>
          </w:tcPr>
          <w:p w14:paraId="1EE47718" w14:textId="77777777" w:rsidR="00FA0E42" w:rsidRPr="00321435" w:rsidRDefault="00FA0E42" w:rsidP="00FA0E42">
            <w:pPr>
              <w:pStyle w:val="Tableheading"/>
              <w:rPr>
                <w:lang w:val="en-GB"/>
              </w:rPr>
            </w:pPr>
            <w:r w:rsidRPr="00321435">
              <w:rPr>
                <w:lang w:val="en-GB"/>
              </w:rPr>
              <w:t>Damages</w:t>
            </w:r>
          </w:p>
        </w:tc>
      </w:tr>
      <w:tr w:rsidR="00FA0E42" w:rsidRPr="001D5AD7" w14:paraId="23AC6FC9" w14:textId="77777777" w:rsidTr="009A6CBB">
        <w:trPr>
          <w:trHeight w:val="300"/>
          <w:jc w:val="center"/>
        </w:trPr>
        <w:tc>
          <w:tcPr>
            <w:tcW w:w="1562" w:type="dxa"/>
            <w:tcBorders>
              <w:top w:val="single" w:sz="4" w:space="0" w:color="auto"/>
              <w:left w:val="single" w:sz="4" w:space="0" w:color="auto"/>
              <w:bottom w:val="single" w:sz="4" w:space="0" w:color="auto"/>
              <w:right w:val="single" w:sz="4" w:space="0" w:color="auto"/>
            </w:tcBorders>
            <w:hideMark/>
          </w:tcPr>
          <w:p w14:paraId="139822EA" w14:textId="77777777" w:rsidR="00FA0E42" w:rsidRPr="00321435" w:rsidRDefault="00FA0E42" w:rsidP="00FA0E42">
            <w:pPr>
              <w:pStyle w:val="Tabletext"/>
              <w:jc w:val="center"/>
              <w:rPr>
                <w:rFonts w:eastAsiaTheme="minorEastAsia"/>
              </w:rPr>
            </w:pPr>
            <w:r w:rsidRPr="00321435">
              <w:t>1</w:t>
            </w:r>
          </w:p>
        </w:tc>
        <w:tc>
          <w:tcPr>
            <w:tcW w:w="2265" w:type="dxa"/>
            <w:tcBorders>
              <w:top w:val="single" w:sz="4" w:space="0" w:color="auto"/>
              <w:left w:val="single" w:sz="4" w:space="0" w:color="auto"/>
              <w:bottom w:val="single" w:sz="4" w:space="0" w:color="auto"/>
              <w:right w:val="single" w:sz="4" w:space="0" w:color="auto"/>
            </w:tcBorders>
            <w:hideMark/>
          </w:tcPr>
          <w:p w14:paraId="4E8022E7" w14:textId="77777777" w:rsidR="00FA0E42" w:rsidRPr="00321435" w:rsidRDefault="00FA0E42" w:rsidP="00FA0E42">
            <w:pPr>
              <w:pStyle w:val="Tabletext"/>
              <w:jc w:val="center"/>
              <w:rPr>
                <w:rFonts w:eastAsiaTheme="minorEastAsia"/>
              </w:rPr>
            </w:pPr>
            <w:r w:rsidRPr="00321435">
              <w:t>119 – 153</w:t>
            </w:r>
          </w:p>
        </w:tc>
        <w:tc>
          <w:tcPr>
            <w:tcW w:w="1469" w:type="dxa"/>
            <w:tcBorders>
              <w:top w:val="single" w:sz="4" w:space="0" w:color="auto"/>
              <w:left w:val="single" w:sz="4" w:space="0" w:color="auto"/>
              <w:bottom w:val="single" w:sz="4" w:space="0" w:color="auto"/>
              <w:right w:val="single" w:sz="4" w:space="0" w:color="auto"/>
            </w:tcBorders>
            <w:hideMark/>
          </w:tcPr>
          <w:p w14:paraId="24C7E517" w14:textId="77777777" w:rsidR="00FA0E42" w:rsidRPr="00321435" w:rsidRDefault="00FA0E42" w:rsidP="00FA0E42">
            <w:pPr>
              <w:pStyle w:val="Tabletext"/>
              <w:jc w:val="center"/>
              <w:rPr>
                <w:rFonts w:eastAsiaTheme="minorEastAsia"/>
              </w:rPr>
            </w:pPr>
            <w:r w:rsidRPr="00321435">
              <w:t>Minimum</w:t>
            </w:r>
          </w:p>
        </w:tc>
      </w:tr>
      <w:tr w:rsidR="00FA0E42" w:rsidRPr="001D5AD7" w14:paraId="734F0B8A" w14:textId="77777777" w:rsidTr="009A6CBB">
        <w:trPr>
          <w:trHeight w:val="300"/>
          <w:jc w:val="center"/>
        </w:trPr>
        <w:tc>
          <w:tcPr>
            <w:tcW w:w="1562" w:type="dxa"/>
            <w:tcBorders>
              <w:top w:val="single" w:sz="4" w:space="0" w:color="auto"/>
              <w:left w:val="single" w:sz="4" w:space="0" w:color="auto"/>
              <w:bottom w:val="single" w:sz="4" w:space="0" w:color="auto"/>
              <w:right w:val="single" w:sz="4" w:space="0" w:color="auto"/>
            </w:tcBorders>
            <w:hideMark/>
          </w:tcPr>
          <w:p w14:paraId="29492FFD" w14:textId="77777777" w:rsidR="00FA0E42" w:rsidRPr="00321435" w:rsidRDefault="00FA0E42" w:rsidP="00FA0E42">
            <w:pPr>
              <w:pStyle w:val="Tabletext"/>
              <w:jc w:val="center"/>
              <w:rPr>
                <w:rFonts w:eastAsiaTheme="minorEastAsia"/>
              </w:rPr>
            </w:pPr>
            <w:r w:rsidRPr="00321435">
              <w:t>2</w:t>
            </w:r>
          </w:p>
        </w:tc>
        <w:tc>
          <w:tcPr>
            <w:tcW w:w="2265" w:type="dxa"/>
            <w:tcBorders>
              <w:top w:val="single" w:sz="4" w:space="0" w:color="auto"/>
              <w:left w:val="single" w:sz="4" w:space="0" w:color="auto"/>
              <w:bottom w:val="single" w:sz="4" w:space="0" w:color="auto"/>
              <w:right w:val="single" w:sz="4" w:space="0" w:color="auto"/>
            </w:tcBorders>
            <w:hideMark/>
          </w:tcPr>
          <w:p w14:paraId="77C2B8B3" w14:textId="77777777" w:rsidR="00FA0E42" w:rsidRPr="00321435" w:rsidRDefault="00FA0E42" w:rsidP="00FA0E42">
            <w:pPr>
              <w:pStyle w:val="Tabletext"/>
              <w:jc w:val="center"/>
              <w:rPr>
                <w:rFonts w:eastAsiaTheme="minorEastAsia"/>
              </w:rPr>
            </w:pPr>
            <w:r w:rsidRPr="00321435">
              <w:t>154 – 177</w:t>
            </w:r>
          </w:p>
        </w:tc>
        <w:tc>
          <w:tcPr>
            <w:tcW w:w="1469" w:type="dxa"/>
            <w:tcBorders>
              <w:top w:val="single" w:sz="4" w:space="0" w:color="auto"/>
              <w:left w:val="single" w:sz="4" w:space="0" w:color="auto"/>
              <w:bottom w:val="single" w:sz="4" w:space="0" w:color="auto"/>
              <w:right w:val="single" w:sz="4" w:space="0" w:color="auto"/>
            </w:tcBorders>
            <w:hideMark/>
          </w:tcPr>
          <w:p w14:paraId="0434A949" w14:textId="77777777" w:rsidR="00FA0E42" w:rsidRPr="00321435" w:rsidRDefault="00FA0E42" w:rsidP="00FA0E42">
            <w:pPr>
              <w:pStyle w:val="Tabletext"/>
              <w:jc w:val="center"/>
              <w:rPr>
                <w:rFonts w:eastAsiaTheme="minorEastAsia"/>
              </w:rPr>
            </w:pPr>
            <w:r w:rsidRPr="00321435">
              <w:t>Moderated</w:t>
            </w:r>
          </w:p>
        </w:tc>
      </w:tr>
      <w:tr w:rsidR="00FA0E42" w:rsidRPr="001D5AD7" w14:paraId="7935DA6D" w14:textId="77777777" w:rsidTr="009A6CBB">
        <w:trPr>
          <w:trHeight w:val="300"/>
          <w:jc w:val="center"/>
        </w:trPr>
        <w:tc>
          <w:tcPr>
            <w:tcW w:w="1562" w:type="dxa"/>
            <w:tcBorders>
              <w:top w:val="single" w:sz="4" w:space="0" w:color="auto"/>
              <w:left w:val="single" w:sz="4" w:space="0" w:color="auto"/>
              <w:bottom w:val="single" w:sz="4" w:space="0" w:color="auto"/>
              <w:right w:val="single" w:sz="4" w:space="0" w:color="auto"/>
            </w:tcBorders>
            <w:hideMark/>
          </w:tcPr>
          <w:p w14:paraId="3A7AABEA" w14:textId="77777777" w:rsidR="00FA0E42" w:rsidRPr="00321435" w:rsidRDefault="00FA0E42" w:rsidP="00FA0E42">
            <w:pPr>
              <w:pStyle w:val="Tabletext"/>
              <w:jc w:val="center"/>
              <w:rPr>
                <w:rFonts w:eastAsiaTheme="minorEastAsia"/>
              </w:rPr>
            </w:pPr>
            <w:r w:rsidRPr="00321435">
              <w:t>3</w:t>
            </w:r>
          </w:p>
        </w:tc>
        <w:tc>
          <w:tcPr>
            <w:tcW w:w="2265" w:type="dxa"/>
            <w:tcBorders>
              <w:top w:val="single" w:sz="4" w:space="0" w:color="auto"/>
              <w:left w:val="single" w:sz="4" w:space="0" w:color="auto"/>
              <w:bottom w:val="single" w:sz="4" w:space="0" w:color="auto"/>
              <w:right w:val="single" w:sz="4" w:space="0" w:color="auto"/>
            </w:tcBorders>
            <w:hideMark/>
          </w:tcPr>
          <w:p w14:paraId="0F21F060" w14:textId="77777777" w:rsidR="00FA0E42" w:rsidRPr="00321435" w:rsidRDefault="00FA0E42" w:rsidP="00FA0E42">
            <w:pPr>
              <w:pStyle w:val="Tabletext"/>
              <w:jc w:val="center"/>
              <w:rPr>
                <w:rFonts w:eastAsiaTheme="minorEastAsia"/>
              </w:rPr>
            </w:pPr>
            <w:r w:rsidRPr="00321435">
              <w:t>178 – 209</w:t>
            </w:r>
          </w:p>
        </w:tc>
        <w:tc>
          <w:tcPr>
            <w:tcW w:w="1469" w:type="dxa"/>
            <w:tcBorders>
              <w:top w:val="single" w:sz="4" w:space="0" w:color="auto"/>
              <w:left w:val="single" w:sz="4" w:space="0" w:color="auto"/>
              <w:bottom w:val="single" w:sz="4" w:space="0" w:color="auto"/>
              <w:right w:val="single" w:sz="4" w:space="0" w:color="auto"/>
            </w:tcBorders>
            <w:hideMark/>
          </w:tcPr>
          <w:p w14:paraId="240F477A" w14:textId="77777777" w:rsidR="00FA0E42" w:rsidRPr="00321435" w:rsidRDefault="00FA0E42" w:rsidP="00FA0E42">
            <w:pPr>
              <w:pStyle w:val="Tabletext"/>
              <w:jc w:val="center"/>
            </w:pPr>
            <w:r w:rsidRPr="00321435">
              <w:t>Extended</w:t>
            </w:r>
          </w:p>
        </w:tc>
      </w:tr>
      <w:tr w:rsidR="00FA0E42" w:rsidRPr="001D5AD7" w14:paraId="605419EB" w14:textId="77777777" w:rsidTr="009A6CBB">
        <w:trPr>
          <w:trHeight w:val="300"/>
          <w:jc w:val="center"/>
        </w:trPr>
        <w:tc>
          <w:tcPr>
            <w:tcW w:w="1562" w:type="dxa"/>
            <w:tcBorders>
              <w:top w:val="single" w:sz="4" w:space="0" w:color="auto"/>
              <w:left w:val="single" w:sz="4" w:space="0" w:color="auto"/>
              <w:bottom w:val="single" w:sz="4" w:space="0" w:color="auto"/>
              <w:right w:val="single" w:sz="4" w:space="0" w:color="auto"/>
            </w:tcBorders>
            <w:hideMark/>
          </w:tcPr>
          <w:p w14:paraId="22096FE6" w14:textId="77777777" w:rsidR="00FA0E42" w:rsidRPr="00321435" w:rsidRDefault="00FA0E42" w:rsidP="00FA0E42">
            <w:pPr>
              <w:pStyle w:val="Tabletext"/>
              <w:jc w:val="center"/>
              <w:rPr>
                <w:rFonts w:eastAsiaTheme="minorEastAsia"/>
              </w:rPr>
            </w:pPr>
            <w:r w:rsidRPr="00321435">
              <w:t>4</w:t>
            </w:r>
          </w:p>
        </w:tc>
        <w:tc>
          <w:tcPr>
            <w:tcW w:w="2265" w:type="dxa"/>
            <w:tcBorders>
              <w:top w:val="single" w:sz="4" w:space="0" w:color="auto"/>
              <w:left w:val="single" w:sz="4" w:space="0" w:color="auto"/>
              <w:bottom w:val="single" w:sz="4" w:space="0" w:color="auto"/>
              <w:right w:val="single" w:sz="4" w:space="0" w:color="auto"/>
            </w:tcBorders>
            <w:hideMark/>
          </w:tcPr>
          <w:p w14:paraId="5F169E66" w14:textId="77777777" w:rsidR="00FA0E42" w:rsidRPr="00321435" w:rsidRDefault="00FA0E42" w:rsidP="00FA0E42">
            <w:pPr>
              <w:pStyle w:val="Tabletext"/>
              <w:jc w:val="center"/>
              <w:rPr>
                <w:rFonts w:eastAsiaTheme="minorEastAsia"/>
              </w:rPr>
            </w:pPr>
            <w:r w:rsidRPr="00321435">
              <w:t>210 – 249</w:t>
            </w:r>
          </w:p>
        </w:tc>
        <w:tc>
          <w:tcPr>
            <w:tcW w:w="1469" w:type="dxa"/>
            <w:tcBorders>
              <w:top w:val="single" w:sz="4" w:space="0" w:color="auto"/>
              <w:left w:val="single" w:sz="4" w:space="0" w:color="auto"/>
              <w:bottom w:val="single" w:sz="4" w:space="0" w:color="auto"/>
              <w:right w:val="single" w:sz="4" w:space="0" w:color="auto"/>
            </w:tcBorders>
            <w:hideMark/>
          </w:tcPr>
          <w:p w14:paraId="01C792B7" w14:textId="77777777" w:rsidR="00FA0E42" w:rsidRPr="00321435" w:rsidRDefault="00FA0E42" w:rsidP="00FA0E42">
            <w:pPr>
              <w:pStyle w:val="Tabletext"/>
              <w:jc w:val="center"/>
              <w:rPr>
                <w:rFonts w:eastAsiaTheme="minorEastAsia"/>
              </w:rPr>
            </w:pPr>
            <w:r w:rsidRPr="00321435">
              <w:t>Extreme</w:t>
            </w:r>
          </w:p>
        </w:tc>
      </w:tr>
      <w:tr w:rsidR="00FA0E42" w:rsidRPr="001D5AD7" w14:paraId="07091631" w14:textId="77777777" w:rsidTr="009A6CBB">
        <w:trPr>
          <w:trHeight w:val="300"/>
          <w:jc w:val="center"/>
        </w:trPr>
        <w:tc>
          <w:tcPr>
            <w:tcW w:w="1562" w:type="dxa"/>
            <w:tcBorders>
              <w:top w:val="single" w:sz="4" w:space="0" w:color="auto"/>
              <w:left w:val="single" w:sz="4" w:space="0" w:color="auto"/>
              <w:bottom w:val="single" w:sz="4" w:space="0" w:color="auto"/>
              <w:right w:val="single" w:sz="4" w:space="0" w:color="auto"/>
            </w:tcBorders>
            <w:hideMark/>
          </w:tcPr>
          <w:p w14:paraId="1573495B" w14:textId="77777777" w:rsidR="00FA0E42" w:rsidRPr="00321435" w:rsidRDefault="00FA0E42" w:rsidP="00FA0E42">
            <w:pPr>
              <w:pStyle w:val="Tabletext"/>
              <w:jc w:val="center"/>
              <w:rPr>
                <w:rFonts w:eastAsiaTheme="minorEastAsia"/>
              </w:rPr>
            </w:pPr>
            <w:r w:rsidRPr="00321435">
              <w:t>5</w:t>
            </w:r>
          </w:p>
        </w:tc>
        <w:tc>
          <w:tcPr>
            <w:tcW w:w="2265" w:type="dxa"/>
            <w:tcBorders>
              <w:top w:val="single" w:sz="4" w:space="0" w:color="auto"/>
              <w:left w:val="single" w:sz="4" w:space="0" w:color="auto"/>
              <w:bottom w:val="single" w:sz="4" w:space="0" w:color="auto"/>
              <w:right w:val="single" w:sz="4" w:space="0" w:color="auto"/>
            </w:tcBorders>
            <w:hideMark/>
          </w:tcPr>
          <w:p w14:paraId="02D1F1A4" w14:textId="77777777" w:rsidR="00FA0E42" w:rsidRPr="00321435" w:rsidRDefault="00FA0E42" w:rsidP="00FA0E42">
            <w:pPr>
              <w:pStyle w:val="Tabletext"/>
              <w:jc w:val="center"/>
              <w:rPr>
                <w:rFonts w:eastAsiaTheme="minorEastAsia"/>
              </w:rPr>
            </w:pPr>
            <w:r w:rsidRPr="00321435">
              <w:t>&gt;250</w:t>
            </w:r>
          </w:p>
        </w:tc>
        <w:tc>
          <w:tcPr>
            <w:tcW w:w="1469" w:type="dxa"/>
            <w:tcBorders>
              <w:top w:val="single" w:sz="4" w:space="0" w:color="auto"/>
              <w:left w:val="single" w:sz="4" w:space="0" w:color="auto"/>
              <w:bottom w:val="single" w:sz="4" w:space="0" w:color="auto"/>
              <w:right w:val="single" w:sz="4" w:space="0" w:color="auto"/>
            </w:tcBorders>
            <w:hideMark/>
          </w:tcPr>
          <w:p w14:paraId="4B2FE24A" w14:textId="77777777" w:rsidR="00FA0E42" w:rsidRPr="00321435" w:rsidRDefault="00FA0E42" w:rsidP="00FA0E42">
            <w:pPr>
              <w:pStyle w:val="Tabletext"/>
              <w:jc w:val="center"/>
              <w:rPr>
                <w:rFonts w:eastAsiaTheme="minorEastAsia"/>
              </w:rPr>
            </w:pPr>
            <w:r w:rsidRPr="00321435">
              <w:t>Catastrophic</w:t>
            </w:r>
          </w:p>
        </w:tc>
      </w:tr>
    </w:tbl>
    <w:p w14:paraId="53275B6C" w14:textId="0E5644C7" w:rsidR="009A6CBB" w:rsidRPr="001D5AD7" w:rsidRDefault="009A6CBB" w:rsidP="009A6CBB">
      <w:pPr>
        <w:pStyle w:val="BodyText"/>
        <w:spacing w:before="120"/>
      </w:pPr>
      <w:r w:rsidRPr="001D5AD7">
        <w:t xml:space="preserve">In a hurricane, the destructive effect of the wind is directly related to its speed. While tropical depression winds </w:t>
      </w:r>
      <w:r w:rsidR="00A9286F" w:rsidRPr="001D5AD7">
        <w:t xml:space="preserve">generally will </w:t>
      </w:r>
      <w:r w:rsidRPr="001D5AD7">
        <w:t xml:space="preserve">only </w:t>
      </w:r>
      <w:r w:rsidR="00A9286F" w:rsidRPr="001D5AD7">
        <w:t>cause</w:t>
      </w:r>
      <w:r w:rsidRPr="001D5AD7">
        <w:t xml:space="preserve"> damage weak structures, </w:t>
      </w:r>
      <w:r w:rsidR="00EB6743" w:rsidRPr="001D5AD7">
        <w:t xml:space="preserve">any system exhibiting speeds of over 170 km/h </w:t>
      </w:r>
      <w:r w:rsidRPr="001D5AD7">
        <w:t xml:space="preserve">can seriously affect </w:t>
      </w:r>
      <w:r w:rsidR="00EB6743" w:rsidRPr="001D5AD7">
        <w:t>structures</w:t>
      </w:r>
      <w:r w:rsidRPr="001D5AD7">
        <w:t xml:space="preserve">. </w:t>
      </w:r>
      <w:r w:rsidR="00EB6743" w:rsidRPr="001D5AD7">
        <w:t>AtoN</w:t>
      </w:r>
      <w:r w:rsidRPr="001D5AD7">
        <w:t xml:space="preserve"> </w:t>
      </w:r>
      <w:r w:rsidR="00EB6743" w:rsidRPr="001D5AD7">
        <w:t xml:space="preserve">have been known to </w:t>
      </w:r>
      <w:r w:rsidRPr="001D5AD7">
        <w:t>lose their solar panels, top</w:t>
      </w:r>
      <w:r w:rsidR="00EB6743" w:rsidRPr="001D5AD7">
        <w:t>/</w:t>
      </w:r>
      <w:r w:rsidRPr="001D5AD7">
        <w:t>day marks</w:t>
      </w:r>
      <w:r w:rsidR="00EB6743" w:rsidRPr="001D5AD7">
        <w:t>,</w:t>
      </w:r>
      <w:r w:rsidRPr="001D5AD7">
        <w:t xml:space="preserve"> marine lanterns and </w:t>
      </w:r>
      <w:r w:rsidR="00EB6743" w:rsidRPr="001D5AD7">
        <w:t xml:space="preserve">power </w:t>
      </w:r>
      <w:r w:rsidRPr="001D5AD7">
        <w:t xml:space="preserve">systems </w:t>
      </w:r>
      <w:r w:rsidR="00EB6743" w:rsidRPr="001D5AD7">
        <w:t xml:space="preserve">can </w:t>
      </w:r>
      <w:r w:rsidRPr="001D5AD7">
        <w:t xml:space="preserve">also </w:t>
      </w:r>
      <w:r w:rsidR="00EB6743" w:rsidRPr="001D5AD7">
        <w:t xml:space="preserve">be </w:t>
      </w:r>
      <w:r w:rsidRPr="001D5AD7">
        <w:t>affected. Structures could also be damaged if their design is not suitable to withstand the effect of the winds or depending on their maintenance condition. Wind gusts are especially dangerous as they increase from 1.2 to 1.5 times the effect of the wind during 2 or 3 seconds.</w:t>
      </w:r>
    </w:p>
    <w:p w14:paraId="3B646329" w14:textId="22632AA9" w:rsidR="006A330E" w:rsidRPr="001D5AD7" w:rsidRDefault="009A6CBB" w:rsidP="009A6CBB">
      <w:pPr>
        <w:pStyle w:val="BodyText"/>
      </w:pPr>
      <w:r w:rsidRPr="001D5AD7">
        <w:t xml:space="preserve">Hurricanes and typhoons are meteorological events causing damage to AtoN </w:t>
      </w:r>
      <w:r w:rsidR="00EB6743" w:rsidRPr="001D5AD7">
        <w:t>annually</w:t>
      </w:r>
      <w:r w:rsidRPr="001D5AD7">
        <w:t>. Their effect</w:t>
      </w:r>
      <w:r w:rsidR="00EB6743" w:rsidRPr="001D5AD7">
        <w:t>s</w:t>
      </w:r>
      <w:r w:rsidRPr="001D5AD7">
        <w:t xml:space="preserve"> could cause the closure of the waterways by the </w:t>
      </w:r>
      <w:r w:rsidR="00EB6743" w:rsidRPr="001D5AD7">
        <w:t>c</w:t>
      </w:r>
      <w:r w:rsidRPr="001D5AD7">
        <w:t xml:space="preserve">ompetent </w:t>
      </w:r>
      <w:r w:rsidR="00EB6743" w:rsidRPr="001D5AD7">
        <w:t>a</w:t>
      </w:r>
      <w:r w:rsidRPr="001D5AD7">
        <w:t xml:space="preserve">uthority for several weeks or at least </w:t>
      </w:r>
      <w:r w:rsidR="00EB6743" w:rsidRPr="001D5AD7">
        <w:t xml:space="preserve">lead to </w:t>
      </w:r>
      <w:r w:rsidRPr="001D5AD7">
        <w:t>delays in operations.</w:t>
      </w:r>
    </w:p>
    <w:p w14:paraId="75492BF6" w14:textId="1A18F53E" w:rsidR="00046E30" w:rsidRPr="001D5AD7" w:rsidRDefault="008B705C" w:rsidP="00FC1CB1">
      <w:pPr>
        <w:pStyle w:val="BodyText"/>
        <w:jc w:val="center"/>
      </w:pPr>
      <w:r w:rsidRPr="001D5AD7">
        <w:rPr>
          <w:noProof/>
        </w:rPr>
        <w:lastRenderedPageBreak/>
        <w:drawing>
          <wp:inline distT="0" distB="0" distL="0" distR="0" wp14:anchorId="5CA92086" wp14:editId="18799A4C">
            <wp:extent cx="2277110" cy="1750060"/>
            <wp:effectExtent l="19050" t="19050" r="27940" b="21590"/>
            <wp:docPr id="1" name="1 Imagen" descr="A picture containing water, sky, outdoor,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 Imagen" descr="A picture containing water, sky, outdoor, day&#10;&#10;Description automatically generated"/>
                    <pic:cNvPicPr>
                      <a:picLocks noChangeAspect="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277110" cy="1750060"/>
                    </a:xfrm>
                    <a:prstGeom prst="rect">
                      <a:avLst/>
                    </a:prstGeom>
                    <a:noFill/>
                    <a:ln w="12700">
                      <a:solidFill>
                        <a:srgbClr val="00558C"/>
                      </a:solidFill>
                    </a:ln>
                  </pic:spPr>
                </pic:pic>
              </a:graphicData>
            </a:graphic>
          </wp:inline>
        </w:drawing>
      </w:r>
      <w:r w:rsidR="002325F2" w:rsidRPr="001D5AD7">
        <w:rPr>
          <w:noProof/>
        </w:rPr>
        <w:t xml:space="preserve">  </w:t>
      </w:r>
      <w:r w:rsidR="00FC1CB1" w:rsidRPr="001D5AD7">
        <w:rPr>
          <w:noProof/>
        </w:rPr>
        <w:drawing>
          <wp:inline distT="0" distB="0" distL="0" distR="0" wp14:anchorId="2A7990BA" wp14:editId="21C6E59A">
            <wp:extent cx="2338705" cy="1754505"/>
            <wp:effectExtent l="19050" t="19050" r="23495" b="17145"/>
            <wp:docPr id="2" name="2 Imagen" descr="A picture containing outdoor, nature, spring, smo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 Imagen" descr="A picture containing outdoor, nature, spring, smoke&#10;&#10;Description automatically generated"/>
                    <pic:cNvPicPr>
                      <a:picLocks noChangeAspect="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338705" cy="1754505"/>
                    </a:xfrm>
                    <a:prstGeom prst="rect">
                      <a:avLst/>
                    </a:prstGeom>
                    <a:noFill/>
                    <a:ln w="12700">
                      <a:solidFill>
                        <a:srgbClr val="00558C"/>
                      </a:solidFill>
                    </a:ln>
                  </pic:spPr>
                </pic:pic>
              </a:graphicData>
            </a:graphic>
          </wp:inline>
        </w:drawing>
      </w:r>
    </w:p>
    <w:p w14:paraId="6DE60DAD" w14:textId="3AF24EF2" w:rsidR="00FC1CB1" w:rsidRPr="001D5AD7" w:rsidRDefault="00061AEC" w:rsidP="0036428A">
      <w:pPr>
        <w:pStyle w:val="Figurecaption"/>
      </w:pPr>
      <w:bookmarkStart w:id="18" w:name="_Toc117633247"/>
      <w:r w:rsidRPr="001D5AD7">
        <w:t>AtoN affected by hurricanes</w:t>
      </w:r>
      <w:bookmarkEnd w:id="18"/>
    </w:p>
    <w:p w14:paraId="28F29930" w14:textId="2C3433B4" w:rsidR="00BF4921" w:rsidRPr="001D5AD7" w:rsidRDefault="000A7F6F" w:rsidP="000A7F6F">
      <w:pPr>
        <w:pStyle w:val="BodyText"/>
      </w:pPr>
      <w:r w:rsidRPr="001D5AD7">
        <w:t xml:space="preserve">A short-term option to minimize the destructive effects of </w:t>
      </w:r>
      <w:r w:rsidR="00E56E13" w:rsidRPr="001D5AD7">
        <w:t>cyclones</w:t>
      </w:r>
      <w:r w:rsidRPr="001D5AD7">
        <w:t xml:space="preserve"> on </w:t>
      </w:r>
      <w:r w:rsidR="00E56E13" w:rsidRPr="001D5AD7">
        <w:t>AtoN</w:t>
      </w:r>
      <w:r w:rsidRPr="001D5AD7">
        <w:t xml:space="preserve"> could be the deactivation and the removal of </w:t>
      </w:r>
      <w:r w:rsidR="00E56E13" w:rsidRPr="001D5AD7">
        <w:t xml:space="preserve">AtoN components and </w:t>
      </w:r>
      <w:r w:rsidRPr="001D5AD7">
        <w:t xml:space="preserve">other accessories for </w:t>
      </w:r>
      <w:r w:rsidR="00E56E13" w:rsidRPr="001D5AD7">
        <w:t xml:space="preserve">their </w:t>
      </w:r>
      <w:r w:rsidRPr="001D5AD7">
        <w:t xml:space="preserve">preservation. This may avoid the loss of valuable equipment providing at the same time the </w:t>
      </w:r>
      <w:r w:rsidR="00E56E13" w:rsidRPr="001D5AD7">
        <w:t xml:space="preserve">opportunity </w:t>
      </w:r>
      <w:r w:rsidRPr="001D5AD7">
        <w:t xml:space="preserve">to </w:t>
      </w:r>
      <w:r w:rsidR="00E56E13" w:rsidRPr="001D5AD7">
        <w:t>recommence operations with minimal delay</w:t>
      </w:r>
      <w:r w:rsidRPr="001D5AD7">
        <w:t xml:space="preserve"> after the </w:t>
      </w:r>
      <w:r w:rsidR="00E56E13" w:rsidRPr="001D5AD7">
        <w:t>cyclone</w:t>
      </w:r>
      <w:r w:rsidRPr="001D5AD7">
        <w:t xml:space="preserve"> has </w:t>
      </w:r>
      <w:r w:rsidR="00E56E13" w:rsidRPr="001D5AD7">
        <w:t>passed</w:t>
      </w:r>
      <w:r w:rsidRPr="001D5AD7">
        <w:t xml:space="preserve">. This </w:t>
      </w:r>
      <w:r w:rsidR="00E56E13" w:rsidRPr="001D5AD7">
        <w:t>should be undertaken</w:t>
      </w:r>
      <w:r w:rsidRPr="001D5AD7">
        <w:t xml:space="preserve"> following an organized protocol including </w:t>
      </w:r>
      <w:r w:rsidR="00E56E13" w:rsidRPr="001D5AD7">
        <w:t xml:space="preserve">provision of </w:t>
      </w:r>
      <w:r w:rsidRPr="001D5AD7">
        <w:t>timely information to the maritime community in compliance with Regulation 13, Chapter V of SOLAS.</w:t>
      </w:r>
      <w:r w:rsidR="000A3F32" w:rsidRPr="001D5AD7">
        <w:t xml:space="preserve"> </w:t>
      </w:r>
    </w:p>
    <w:p w14:paraId="4DA22B0D" w14:textId="2BCD6EC4" w:rsidR="000A7F6F" w:rsidRPr="001D5AD7" w:rsidRDefault="00DA0AAE" w:rsidP="000A7F6F">
      <w:pPr>
        <w:pStyle w:val="BodyText"/>
      </w:pPr>
      <w:r w:rsidRPr="001D5AD7">
        <w:t>Appendix 1 provides</w:t>
      </w:r>
      <w:r w:rsidR="00817ADE" w:rsidRPr="001D5AD7">
        <w:t xml:space="preserve"> </w:t>
      </w:r>
      <w:r w:rsidR="00BF4921" w:rsidRPr="001D5AD7">
        <w:t>an example of a demobilization protocol</w:t>
      </w:r>
      <w:r w:rsidR="00026C30" w:rsidRPr="001D5AD7">
        <w:t xml:space="preserve"> in preparation for cyclonic weather conditions</w:t>
      </w:r>
      <w:r w:rsidR="006C78C9" w:rsidRPr="001D5AD7">
        <w:t xml:space="preserve"> (see also Guideline </w:t>
      </w:r>
      <w:r w:rsidR="006C78C9" w:rsidRPr="00321435">
        <w:rPr>
          <w:i/>
          <w:iCs/>
        </w:rPr>
        <w:t>G1120 Disaster Recovery</w:t>
      </w:r>
      <w:r w:rsidR="006C78C9" w:rsidRPr="001D5AD7">
        <w:t>).</w:t>
      </w:r>
    </w:p>
    <w:p w14:paraId="2AD746AF" w14:textId="15A825A5" w:rsidR="00FE5F08" w:rsidRPr="001D5AD7" w:rsidRDefault="00FE5F08" w:rsidP="000A7F6F">
      <w:pPr>
        <w:pStyle w:val="BodyText"/>
      </w:pPr>
      <w:r w:rsidRPr="001D5AD7">
        <w:t>When planning fixed AtoN construction in a cyclone prone region, consideration should be made to designing a structure resilient to cyclonic effects. This can be achieved by following the appropriate structural design standards and recommendations for the region.</w:t>
      </w:r>
    </w:p>
    <w:p w14:paraId="615A7F91" w14:textId="67CBB161" w:rsidR="000A7F6F" w:rsidRPr="001D5AD7" w:rsidRDefault="00FE5F08" w:rsidP="000A7F6F">
      <w:pPr>
        <w:pStyle w:val="BodyText"/>
      </w:pPr>
      <w:r w:rsidRPr="001D5AD7">
        <w:t xml:space="preserve">For floating AtoN and </w:t>
      </w:r>
      <w:r w:rsidR="000A7F6F" w:rsidRPr="001D5AD7">
        <w:t>mooring systems</w:t>
      </w:r>
      <w:r w:rsidRPr="001D5AD7">
        <w:t xml:space="preserve">, design load values for </w:t>
      </w:r>
      <w:r w:rsidR="000A7F6F" w:rsidRPr="001D5AD7">
        <w:t xml:space="preserve">extreme </w:t>
      </w:r>
      <w:r w:rsidRPr="001D5AD7">
        <w:t xml:space="preserve">environmental </w:t>
      </w:r>
      <w:r w:rsidR="000A7F6F" w:rsidRPr="001D5AD7">
        <w:t xml:space="preserve">factors such as current, waves and wind during the </w:t>
      </w:r>
      <w:r w:rsidR="00DA0AAE" w:rsidRPr="001D5AD7">
        <w:t xml:space="preserve">design </w:t>
      </w:r>
      <w:r w:rsidR="000A7F6F" w:rsidRPr="001D5AD7">
        <w:t xml:space="preserve">return period (gap between one event and the other of the same kind or category) </w:t>
      </w:r>
      <w:r w:rsidRPr="001D5AD7">
        <w:t xml:space="preserve">should be used, appropriate to the </w:t>
      </w:r>
      <w:r w:rsidR="000A7F6F" w:rsidRPr="001D5AD7">
        <w:t>specific geographic area</w:t>
      </w:r>
      <w:r w:rsidRPr="001D5AD7">
        <w:t>.</w:t>
      </w:r>
    </w:p>
    <w:p w14:paraId="7CCB7EB0" w14:textId="2400F9EE" w:rsidR="00061AEC" w:rsidRPr="001D5AD7" w:rsidRDefault="00DA0AAE" w:rsidP="000A7F6F">
      <w:pPr>
        <w:pStyle w:val="BodyText"/>
      </w:pPr>
      <w:r w:rsidRPr="001D5AD7">
        <w:t>An example of a</w:t>
      </w:r>
      <w:r w:rsidR="000A7F6F" w:rsidRPr="001D5AD7">
        <w:t xml:space="preserve"> practical solution to provide more resilient AtoN against </w:t>
      </w:r>
      <w:r w:rsidRPr="001D5AD7">
        <w:t xml:space="preserve">extreme </w:t>
      </w:r>
      <w:r w:rsidR="000A7F6F" w:rsidRPr="001D5AD7">
        <w:t xml:space="preserve">wind could be the use of lattice design for towers, daymarks and topmarks. </w:t>
      </w:r>
      <w:r w:rsidRPr="001D5AD7">
        <w:t xml:space="preserve">(see </w:t>
      </w:r>
      <w:r w:rsidR="000A7F6F" w:rsidRPr="00321435">
        <w:t xml:space="preserve">Guideline </w:t>
      </w:r>
      <w:r w:rsidRPr="001D5AD7">
        <w:rPr>
          <w:i/>
          <w:iCs/>
        </w:rPr>
        <w:t>G</w:t>
      </w:r>
      <w:r w:rsidR="000A7F6F" w:rsidRPr="001D5AD7">
        <w:rPr>
          <w:i/>
          <w:iCs/>
        </w:rPr>
        <w:t xml:space="preserve">1094 Daymarks for AtoN </w:t>
      </w:r>
      <w:r w:rsidR="000A7F6F" w:rsidRPr="00321435">
        <w:t>and Guideline</w:t>
      </w:r>
      <w:r w:rsidR="000A7F6F" w:rsidRPr="001D5AD7">
        <w:rPr>
          <w:i/>
          <w:iCs/>
        </w:rPr>
        <w:t xml:space="preserve"> </w:t>
      </w:r>
      <w:r w:rsidRPr="001D5AD7">
        <w:rPr>
          <w:i/>
          <w:iCs/>
        </w:rPr>
        <w:t>G</w:t>
      </w:r>
      <w:r w:rsidR="000A7F6F" w:rsidRPr="001D5AD7">
        <w:rPr>
          <w:i/>
          <w:iCs/>
        </w:rPr>
        <w:t xml:space="preserve">1165 Sustainable Structural Design of Marine </w:t>
      </w:r>
      <w:r w:rsidR="00E56E13" w:rsidRPr="001D5AD7">
        <w:rPr>
          <w:i/>
          <w:iCs/>
        </w:rPr>
        <w:t>AtoN</w:t>
      </w:r>
      <w:r w:rsidR="000A7F6F" w:rsidRPr="001D5AD7">
        <w:t>.</w:t>
      </w:r>
      <w:r w:rsidRPr="001D5AD7">
        <w:t>)</w:t>
      </w:r>
    </w:p>
    <w:p w14:paraId="5AAF62FE" w14:textId="59F78C3F" w:rsidR="000A7F6F" w:rsidRPr="001D5AD7" w:rsidRDefault="003977DC" w:rsidP="003977DC">
      <w:pPr>
        <w:pStyle w:val="BodyText"/>
        <w:jc w:val="center"/>
      </w:pPr>
      <w:r w:rsidRPr="001D5AD7">
        <w:rPr>
          <w:noProof/>
        </w:rPr>
        <w:drawing>
          <wp:inline distT="0" distB="0" distL="0" distR="0" wp14:anchorId="2BD701A0" wp14:editId="7602ED1A">
            <wp:extent cx="2485793" cy="3321417"/>
            <wp:effectExtent l="19050" t="19050" r="1016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09713" cy="3353378"/>
                    </a:xfrm>
                    <a:prstGeom prst="rect">
                      <a:avLst/>
                    </a:prstGeom>
                    <a:noFill/>
                    <a:ln w="12700">
                      <a:solidFill>
                        <a:srgbClr val="00558C"/>
                      </a:solidFill>
                    </a:ln>
                  </pic:spPr>
                </pic:pic>
              </a:graphicData>
            </a:graphic>
          </wp:inline>
        </w:drawing>
      </w:r>
    </w:p>
    <w:p w14:paraId="08CC278E" w14:textId="3645AB4C" w:rsidR="003977DC" w:rsidRPr="001D5AD7" w:rsidRDefault="00921076" w:rsidP="0036428A">
      <w:pPr>
        <w:pStyle w:val="Figurecaption"/>
      </w:pPr>
      <w:bookmarkStart w:id="19" w:name="_Toc117633248"/>
      <w:r w:rsidRPr="001D5AD7">
        <w:t>Front leading light with daymark lattice design</w:t>
      </w:r>
      <w:bookmarkEnd w:id="19"/>
    </w:p>
    <w:p w14:paraId="607DACAA" w14:textId="675D0213" w:rsidR="00A3447B" w:rsidRPr="001D5AD7" w:rsidRDefault="00A3447B" w:rsidP="0036428A">
      <w:pPr>
        <w:pStyle w:val="Heading2"/>
      </w:pPr>
      <w:bookmarkStart w:id="20" w:name="_Toc117618115"/>
      <w:r w:rsidRPr="001D5AD7">
        <w:lastRenderedPageBreak/>
        <w:t>Waves</w:t>
      </w:r>
      <w:bookmarkEnd w:id="20"/>
    </w:p>
    <w:p w14:paraId="704BDD0B" w14:textId="523FF5EE" w:rsidR="00A3447B" w:rsidRPr="001D5AD7" w:rsidRDefault="00A3447B" w:rsidP="00A3447B">
      <w:pPr>
        <w:pStyle w:val="Heading2separationline"/>
      </w:pPr>
    </w:p>
    <w:p w14:paraId="04B051FD" w14:textId="1F4F99B6" w:rsidR="00BE0904" w:rsidRPr="001D5AD7" w:rsidRDefault="00BE0904" w:rsidP="00BE0904">
      <w:pPr>
        <w:pStyle w:val="BodyText"/>
      </w:pPr>
      <w:r w:rsidRPr="001D5AD7">
        <w:t xml:space="preserve">The </w:t>
      </w:r>
      <w:r w:rsidR="00C415E4" w:rsidRPr="001D5AD7">
        <w:t xml:space="preserve">amplitude </w:t>
      </w:r>
      <w:r w:rsidR="00576DB4" w:rsidRPr="001D5AD7">
        <w:t xml:space="preserve">(height) </w:t>
      </w:r>
      <w:r w:rsidR="00C415E4" w:rsidRPr="001D5AD7">
        <w:t xml:space="preserve">and period </w:t>
      </w:r>
      <w:r w:rsidR="00576DB4" w:rsidRPr="001D5AD7">
        <w:t xml:space="preserve">(frequency) </w:t>
      </w:r>
      <w:r w:rsidR="00C415E4" w:rsidRPr="001D5AD7">
        <w:t xml:space="preserve">of </w:t>
      </w:r>
      <w:r w:rsidRPr="001D5AD7">
        <w:t>wave</w:t>
      </w:r>
      <w:r w:rsidR="00C415E4" w:rsidRPr="001D5AD7">
        <w:t>s</w:t>
      </w:r>
      <w:r w:rsidRPr="001D5AD7">
        <w:t xml:space="preserve"> </w:t>
      </w:r>
      <w:r w:rsidR="00C415E4" w:rsidRPr="001D5AD7">
        <w:t>can affect AtoN</w:t>
      </w:r>
      <w:r w:rsidRPr="001D5AD7">
        <w:t xml:space="preserve"> performance</w:t>
      </w:r>
      <w:r w:rsidR="00C415E4" w:rsidRPr="001D5AD7">
        <w:t xml:space="preserve">. </w:t>
      </w:r>
    </w:p>
    <w:p w14:paraId="7ACA9F4C" w14:textId="6FB7106A" w:rsidR="00A3447B" w:rsidRPr="001D5AD7" w:rsidRDefault="00BE0904" w:rsidP="00BE0904">
      <w:pPr>
        <w:pStyle w:val="BodyText"/>
      </w:pPr>
      <w:r w:rsidRPr="001D5AD7">
        <w:t xml:space="preserve">The wave </w:t>
      </w:r>
      <w:r w:rsidR="00C415E4" w:rsidRPr="001D5AD7">
        <w:t xml:space="preserve">characteristics </w:t>
      </w:r>
      <w:r w:rsidRPr="001D5AD7">
        <w:t xml:space="preserve">can be </w:t>
      </w:r>
      <w:r w:rsidR="00C415E4" w:rsidRPr="001D5AD7">
        <w:t xml:space="preserve">predicted </w:t>
      </w:r>
      <w:r w:rsidRPr="001D5AD7">
        <w:t xml:space="preserve">by means of simulations, weather forecast, or can be measured by special buoys which measure the energy transmitted by the wave to interpret the vicinity wave </w:t>
      </w:r>
      <w:r w:rsidR="00C415E4" w:rsidRPr="001D5AD7">
        <w:t>profile</w:t>
      </w:r>
      <w:r w:rsidR="00576DB4" w:rsidRPr="001D5AD7">
        <w:t>. The following para</w:t>
      </w:r>
      <w:r w:rsidR="00626618">
        <w:t>metres</w:t>
      </w:r>
      <w:r w:rsidR="00576DB4" w:rsidRPr="001D5AD7">
        <w:t xml:space="preserve"> are used to determine wave profiles:</w:t>
      </w:r>
    </w:p>
    <w:p w14:paraId="10DBC12B" w14:textId="29B1A3BA" w:rsidR="00D1521F" w:rsidRPr="001D5AD7" w:rsidRDefault="00D1521F" w:rsidP="0036428A">
      <w:pPr>
        <w:pStyle w:val="Bullet1"/>
      </w:pPr>
      <w:r w:rsidRPr="001D5AD7">
        <w:t>Significant wave height (Hs)</w:t>
      </w:r>
    </w:p>
    <w:p w14:paraId="598E4278" w14:textId="4C67D35D" w:rsidR="00D1521F" w:rsidRPr="001D5AD7" w:rsidRDefault="00D1521F" w:rsidP="0036428A">
      <w:pPr>
        <w:pStyle w:val="Bullet1"/>
      </w:pPr>
      <w:r w:rsidRPr="001D5AD7">
        <w:t>Mean direction</w:t>
      </w:r>
    </w:p>
    <w:p w14:paraId="2FFC9A4B" w14:textId="440CB683" w:rsidR="00BE0904" w:rsidRPr="001D5AD7" w:rsidRDefault="00D1521F" w:rsidP="0036428A">
      <w:pPr>
        <w:pStyle w:val="Bullet1"/>
      </w:pPr>
      <w:r w:rsidRPr="001D5AD7">
        <w:t>Peak period (Tp)</w:t>
      </w:r>
    </w:p>
    <w:p w14:paraId="0AB0BFDA" w14:textId="0BAC82A5" w:rsidR="00DA5DEE" w:rsidRPr="001D5AD7" w:rsidRDefault="00460191" w:rsidP="0036428A">
      <w:pPr>
        <w:pStyle w:val="Heading3"/>
      </w:pPr>
      <w:bookmarkStart w:id="21" w:name="_Toc117618116"/>
      <w:r>
        <w:t>T</w:t>
      </w:r>
      <w:r w:rsidR="003F3A11" w:rsidRPr="001D5AD7">
        <w:t>ransmitted forces on floating aton</w:t>
      </w:r>
      <w:bookmarkEnd w:id="21"/>
    </w:p>
    <w:p w14:paraId="0A633AA5" w14:textId="68310714" w:rsidR="005F6EF8" w:rsidRPr="001D5AD7" w:rsidRDefault="00576DB4" w:rsidP="005F6EF8">
      <w:pPr>
        <w:pStyle w:val="BodyText"/>
      </w:pPr>
      <w:r w:rsidRPr="001D5AD7">
        <w:t>W</w:t>
      </w:r>
      <w:r w:rsidR="00684862" w:rsidRPr="001D5AD7">
        <w:t xml:space="preserve">ave impact </w:t>
      </w:r>
      <w:r w:rsidRPr="001D5AD7">
        <w:t xml:space="preserve">can </w:t>
      </w:r>
      <w:r w:rsidR="00684862" w:rsidRPr="001D5AD7">
        <w:t>ha</w:t>
      </w:r>
      <w:r w:rsidRPr="001D5AD7">
        <w:t>ve</w:t>
      </w:r>
      <w:r w:rsidR="00684862" w:rsidRPr="001D5AD7">
        <w:t xml:space="preserve"> negative consequences on </w:t>
      </w:r>
      <w:r w:rsidR="00E56E13" w:rsidRPr="001D5AD7">
        <w:t>AtoN</w:t>
      </w:r>
      <w:r w:rsidR="00684862" w:rsidRPr="001D5AD7">
        <w:t xml:space="preserve"> which should be considered </w:t>
      </w:r>
      <w:r w:rsidRPr="001D5AD7">
        <w:t>during</w:t>
      </w:r>
      <w:r w:rsidR="00684862" w:rsidRPr="001D5AD7">
        <w:t xml:space="preserve"> design. These consequences </w:t>
      </w:r>
      <w:r w:rsidRPr="001D5AD7">
        <w:t xml:space="preserve">are different depending on whether </w:t>
      </w:r>
      <w:r w:rsidR="00684862" w:rsidRPr="001D5AD7">
        <w:t xml:space="preserve">the </w:t>
      </w:r>
      <w:r w:rsidR="00E56E13" w:rsidRPr="001D5AD7">
        <w:t>AtoN</w:t>
      </w:r>
      <w:r w:rsidR="00684862" w:rsidRPr="001D5AD7">
        <w:t xml:space="preserve"> are fixed or floating. </w:t>
      </w:r>
    </w:p>
    <w:p w14:paraId="69DB086D" w14:textId="3C07FA0D" w:rsidR="005F6EF8" w:rsidRPr="001D5AD7" w:rsidRDefault="00684862" w:rsidP="005F6EF8">
      <w:pPr>
        <w:pStyle w:val="BodyText"/>
      </w:pPr>
      <w:r w:rsidRPr="001D5AD7">
        <w:t xml:space="preserve">In floating </w:t>
      </w:r>
      <w:r w:rsidR="00E56E13" w:rsidRPr="001D5AD7">
        <w:t>AtoN</w:t>
      </w:r>
      <w:r w:rsidRPr="001D5AD7">
        <w:t xml:space="preserve">, the waves directly affect the </w:t>
      </w:r>
      <w:r w:rsidR="005F6EF8" w:rsidRPr="001D5AD7">
        <w:t xml:space="preserve">motion </w:t>
      </w:r>
      <w:r w:rsidRPr="001D5AD7">
        <w:t xml:space="preserve">of the </w:t>
      </w:r>
      <w:r w:rsidR="00576DB4" w:rsidRPr="001D5AD7">
        <w:t xml:space="preserve">buoy </w:t>
      </w:r>
      <w:r w:rsidRPr="001D5AD7">
        <w:t xml:space="preserve">and, as a </w:t>
      </w:r>
      <w:r w:rsidR="00576DB4" w:rsidRPr="001D5AD7">
        <w:t>result</w:t>
      </w:r>
      <w:r w:rsidRPr="001D5AD7">
        <w:t xml:space="preserve">, the vertical </w:t>
      </w:r>
      <w:r w:rsidR="00576DB4" w:rsidRPr="001D5AD7">
        <w:t xml:space="preserve">divergence </w:t>
      </w:r>
      <w:r w:rsidRPr="001D5AD7">
        <w:t xml:space="preserve">of the </w:t>
      </w:r>
      <w:r w:rsidR="00576DB4" w:rsidRPr="001D5AD7">
        <w:t>lantern</w:t>
      </w:r>
      <w:r w:rsidRPr="001D5AD7">
        <w:t>.</w:t>
      </w:r>
      <w:r w:rsidR="005F6EF8" w:rsidRPr="001D5AD7">
        <w:t xml:space="preserve"> </w:t>
      </w:r>
      <w:r w:rsidR="005F6EF8" w:rsidRPr="001D5AD7">
        <w:t xml:space="preserve">If the mooring chain abruptly reaches its end, even in shallow waters, the floating AtoN experiences high peaks of force. </w:t>
      </w:r>
    </w:p>
    <w:p w14:paraId="604037C8" w14:textId="2F1F6E3A" w:rsidR="00684862" w:rsidRPr="001D5AD7" w:rsidRDefault="00282666" w:rsidP="00684862">
      <w:pPr>
        <w:pStyle w:val="BodyText"/>
      </w:pPr>
      <w:r w:rsidRPr="001D5AD7">
        <w:t xml:space="preserve">Another parameter to consider is where a wave may break compared to the water depth, which will determine the best location of the AtoN. </w:t>
      </w:r>
      <w:r w:rsidR="00684862" w:rsidRPr="001D5AD7">
        <w:t xml:space="preserve">Guideline </w:t>
      </w:r>
      <w:r w:rsidR="005F6EF8" w:rsidRPr="00321435">
        <w:rPr>
          <w:i/>
          <w:iCs/>
        </w:rPr>
        <w:t>G</w:t>
      </w:r>
      <w:r w:rsidR="00684862" w:rsidRPr="00321435">
        <w:rPr>
          <w:i/>
          <w:iCs/>
        </w:rPr>
        <w:t>1066 The Design of Floating Aid to Navigation Moorings</w:t>
      </w:r>
      <w:r w:rsidR="00684862" w:rsidRPr="001D5AD7">
        <w:t xml:space="preserve"> </w:t>
      </w:r>
      <w:r w:rsidR="005F6EF8" w:rsidRPr="001D5AD7">
        <w:t>provides guidance</w:t>
      </w:r>
      <w:r w:rsidR="00684862" w:rsidRPr="001D5AD7">
        <w:t xml:space="preserve"> </w:t>
      </w:r>
      <w:r w:rsidR="00AD32A9" w:rsidRPr="001D5AD7">
        <w:t>on mooring design. I</w:t>
      </w:r>
      <w:r w:rsidR="00684862" w:rsidRPr="001D5AD7">
        <w:t>t is necessary to obtain the para</w:t>
      </w:r>
      <w:r w:rsidR="00626618">
        <w:t>metres</w:t>
      </w:r>
      <w:r w:rsidR="00684862" w:rsidRPr="001D5AD7">
        <w:t xml:space="preserve"> of the wave height at break (Hb) and the depth of break (hb)</w:t>
      </w:r>
      <w:r w:rsidR="00AD32A9" w:rsidRPr="001D5AD7">
        <w:t>.</w:t>
      </w:r>
      <w:r w:rsidR="00684862" w:rsidRPr="001D5AD7">
        <w:t xml:space="preserve"> </w:t>
      </w:r>
      <w:r w:rsidR="00AD32A9" w:rsidRPr="001D5AD7">
        <w:t>O</w:t>
      </w:r>
      <w:r w:rsidR="00684862" w:rsidRPr="001D5AD7">
        <w:t>btaining these para</w:t>
      </w:r>
      <w:r w:rsidR="00626618">
        <w:t>metres</w:t>
      </w:r>
      <w:r w:rsidR="00684862" w:rsidRPr="001D5AD7">
        <w:t xml:space="preserve"> reduces the uncertainty in the selection of </w:t>
      </w:r>
      <w:r w:rsidR="00AD32A9" w:rsidRPr="001D5AD7">
        <w:t xml:space="preserve">location </w:t>
      </w:r>
      <w:r w:rsidR="00684862" w:rsidRPr="001D5AD7">
        <w:t xml:space="preserve">for the installation of the </w:t>
      </w:r>
      <w:r w:rsidR="00E56E13" w:rsidRPr="001D5AD7">
        <w:t>AtoN</w:t>
      </w:r>
      <w:r w:rsidR="00684862" w:rsidRPr="001D5AD7">
        <w:t>.</w:t>
      </w:r>
    </w:p>
    <w:p w14:paraId="1AA8CC73" w14:textId="21D7B26C" w:rsidR="00684862" w:rsidRPr="001D5AD7" w:rsidRDefault="002F6A45" w:rsidP="00684862">
      <w:pPr>
        <w:pStyle w:val="BodyText"/>
      </w:pPr>
      <w:r w:rsidRPr="001D5AD7">
        <w:t xml:space="preserve">Wave </w:t>
      </w:r>
      <w:r w:rsidR="00684862" w:rsidRPr="001D5AD7">
        <w:t xml:space="preserve">break criteria that </w:t>
      </w:r>
      <w:r w:rsidRPr="001D5AD7">
        <w:t>allow estimation of</w:t>
      </w:r>
      <w:r w:rsidR="00684862" w:rsidRPr="001D5AD7">
        <w:t xml:space="preserve"> Hb </w:t>
      </w:r>
      <w:r w:rsidRPr="001D5AD7">
        <w:t xml:space="preserve">(in the case of regular waves) are </w:t>
      </w:r>
      <w:r w:rsidR="00684862" w:rsidRPr="001D5AD7">
        <w:t xml:space="preserve">based on the characteristics of the waves (Hs, Tp and mean direction) and the </w:t>
      </w:r>
      <w:r w:rsidRPr="001D5AD7">
        <w:t>profile of the seabed</w:t>
      </w:r>
      <w:r w:rsidR="00684862" w:rsidRPr="001D5AD7">
        <w:t xml:space="preserve">. However, given that in nature the waves are irregular, it is necessary to </w:t>
      </w:r>
      <w:r w:rsidRPr="001D5AD7">
        <w:t xml:space="preserve">refer </w:t>
      </w:r>
      <w:r w:rsidR="00684862" w:rsidRPr="001D5AD7">
        <w:t xml:space="preserve">to </w:t>
      </w:r>
      <w:r w:rsidRPr="001D5AD7">
        <w:t xml:space="preserve">historical </w:t>
      </w:r>
      <w:r w:rsidR="00684862" w:rsidRPr="001D5AD7">
        <w:t xml:space="preserve">breaking criterion that best suits the study environment. It is important to </w:t>
      </w:r>
      <w:r w:rsidRPr="001D5AD7">
        <w:t xml:space="preserve">note </w:t>
      </w:r>
      <w:r w:rsidR="00684862" w:rsidRPr="001D5AD7">
        <w:t xml:space="preserve">that the breaking of the waves </w:t>
      </w:r>
      <w:r w:rsidR="002F15B7" w:rsidRPr="001D5AD7">
        <w:t xml:space="preserve">transmits </w:t>
      </w:r>
      <w:r w:rsidR="00684862" w:rsidRPr="001D5AD7">
        <w:t xml:space="preserve">a </w:t>
      </w:r>
      <w:r w:rsidR="002F15B7" w:rsidRPr="001D5AD7">
        <w:t>large force</w:t>
      </w:r>
      <w:r w:rsidR="00684862" w:rsidRPr="001D5AD7">
        <w:t xml:space="preserve"> to the buoy and the mooring. This event can lead to chain breakage or cause </w:t>
      </w:r>
      <w:r w:rsidRPr="001D5AD7">
        <w:t>the sinker</w:t>
      </w:r>
      <w:r w:rsidR="00684862" w:rsidRPr="001D5AD7">
        <w:t xml:space="preserve"> to </w:t>
      </w:r>
      <w:r w:rsidRPr="001D5AD7">
        <w:t xml:space="preserve">shift its position. </w:t>
      </w:r>
      <w:r w:rsidR="00684862" w:rsidRPr="001D5AD7">
        <w:t xml:space="preserve"> </w:t>
      </w:r>
      <w:r w:rsidRPr="001D5AD7">
        <w:t>The</w:t>
      </w:r>
      <w:r w:rsidR="00684862" w:rsidRPr="001D5AD7">
        <w:t xml:space="preserve"> use </w:t>
      </w:r>
      <w:r w:rsidRPr="001D5AD7">
        <w:t xml:space="preserve">of </w:t>
      </w:r>
      <w:r w:rsidR="002F15B7" w:rsidRPr="001D5AD7">
        <w:t>elastic moorings</w:t>
      </w:r>
      <w:r w:rsidR="00684862" w:rsidRPr="001D5AD7">
        <w:t xml:space="preserve"> </w:t>
      </w:r>
      <w:r w:rsidRPr="001D5AD7">
        <w:t>i</w:t>
      </w:r>
      <w:r w:rsidR="00684862" w:rsidRPr="001D5AD7">
        <w:t>s a solution to th</w:t>
      </w:r>
      <w:r w:rsidR="002F15B7" w:rsidRPr="001D5AD7">
        <w:t>is</w:t>
      </w:r>
      <w:r w:rsidR="00684862" w:rsidRPr="001D5AD7">
        <w:t xml:space="preserve"> scenario</w:t>
      </w:r>
      <w:r w:rsidR="00075580" w:rsidRPr="001D5AD7">
        <w:t xml:space="preserve"> (see G1066</w:t>
      </w:r>
      <w:r w:rsidR="006B2728" w:rsidRPr="001D5AD7">
        <w:t>)</w:t>
      </w:r>
      <w:r w:rsidR="00684862" w:rsidRPr="001D5AD7">
        <w:t>.</w:t>
      </w:r>
    </w:p>
    <w:p w14:paraId="552D175A" w14:textId="7DCA7728" w:rsidR="00DA5DEE" w:rsidRPr="001D5AD7" w:rsidRDefault="00684862" w:rsidP="00684862">
      <w:pPr>
        <w:pStyle w:val="BodyText"/>
      </w:pPr>
      <w:r w:rsidRPr="001D5AD7">
        <w:t>According to Sánchez-Arcilla and Lemos (1990), there are basically two types of breaking criteria (for waves at shallow and intermediate depths):</w:t>
      </w:r>
    </w:p>
    <w:p w14:paraId="6993D07D" w14:textId="0A6883C0" w:rsidR="00D031E2" w:rsidRPr="001D5AD7" w:rsidRDefault="00D031E2" w:rsidP="0036428A">
      <w:pPr>
        <w:pStyle w:val="Bullet1"/>
      </w:pPr>
      <w:r w:rsidRPr="001D5AD7">
        <w:t>Criteria that express the breaking conditions as a function of local para</w:t>
      </w:r>
      <w:r w:rsidR="00626618">
        <w:t>met</w:t>
      </w:r>
      <w:r w:rsidR="00F618F6">
        <w:t>er</w:t>
      </w:r>
      <w:r w:rsidR="00626618">
        <w:t>s</w:t>
      </w:r>
      <w:r w:rsidRPr="001D5AD7">
        <w:t xml:space="preserve"> of the wave and bathymetric characteristics (</w:t>
      </w:r>
      <w:r w:rsidR="002F15B7" w:rsidRPr="001D5AD7">
        <w:t>seabed profile</w:t>
      </w:r>
      <w:r w:rsidRPr="001D5AD7">
        <w:t>).</w:t>
      </w:r>
    </w:p>
    <w:p w14:paraId="5B4A2E0B" w14:textId="79FE9C8B" w:rsidR="00D031E2" w:rsidRPr="001D5AD7" w:rsidRDefault="00D031E2" w:rsidP="0036428A">
      <w:pPr>
        <w:pStyle w:val="Bullet1"/>
      </w:pPr>
      <w:r w:rsidRPr="001D5AD7">
        <w:t>Criteria that specify the wave height at break as a function of bathymetric characteristics (</w:t>
      </w:r>
      <w:r w:rsidR="002F15B7" w:rsidRPr="001D5AD7">
        <w:t>seabed profile</w:t>
      </w:r>
      <w:r w:rsidRPr="001D5AD7">
        <w:t xml:space="preserve">) </w:t>
      </w:r>
      <w:r w:rsidRPr="00321435">
        <w:rPr>
          <w:i/>
          <w:iCs/>
        </w:rPr>
        <w:t>and</w:t>
      </w:r>
      <w:r w:rsidRPr="001D5AD7">
        <w:t xml:space="preserve"> wave super elevation in the offshore zone (</w:t>
      </w:r>
      <w:r w:rsidR="002F15B7" w:rsidRPr="001D5AD7">
        <w:t>H</w:t>
      </w:r>
      <w:r w:rsidR="002F15B7" w:rsidRPr="001D5AD7">
        <w:rPr>
          <w:vertAlign w:val="subscript"/>
        </w:rPr>
        <w:t>0</w:t>
      </w:r>
      <w:r w:rsidR="002F15B7" w:rsidRPr="001D5AD7">
        <w:t xml:space="preserve"> </w:t>
      </w:r>
      <w:r w:rsidRPr="001D5AD7">
        <w:t xml:space="preserve">/ </w:t>
      </w:r>
      <w:r w:rsidR="002F15B7" w:rsidRPr="001D5AD7">
        <w:t>L</w:t>
      </w:r>
      <w:r w:rsidR="002F15B7" w:rsidRPr="001D5AD7">
        <w:rPr>
          <w:vertAlign w:val="subscript"/>
        </w:rPr>
        <w:t>0</w:t>
      </w:r>
      <w:r w:rsidRPr="001D5AD7">
        <w:t>).</w:t>
      </w:r>
    </w:p>
    <w:p w14:paraId="54825AFC" w14:textId="0C8BB5A9" w:rsidR="00D031E2" w:rsidRPr="001D5AD7" w:rsidRDefault="002F15B7" w:rsidP="00D031E2">
      <w:pPr>
        <w:pStyle w:val="BodyText"/>
      </w:pPr>
      <w:r w:rsidRPr="001D5AD7">
        <w:t>The</w:t>
      </w:r>
      <w:r w:rsidR="009078AA" w:rsidRPr="001D5AD7">
        <w:t xml:space="preserve"> mooring of a buoy has</w:t>
      </w:r>
      <w:r w:rsidRPr="001D5AD7">
        <w:t xml:space="preserve"> tw</w:t>
      </w:r>
      <w:r w:rsidR="009078AA" w:rsidRPr="001D5AD7">
        <w:t xml:space="preserve">o contradictory functions. </w:t>
      </w:r>
      <w:r w:rsidR="007039FB" w:rsidRPr="001D5AD7">
        <w:t>Firstly,</w:t>
      </w:r>
      <w:r w:rsidR="009078AA" w:rsidRPr="001D5AD7">
        <w:t xml:space="preserve"> it keeps the buoy </w:t>
      </w:r>
      <w:r w:rsidRPr="001D5AD7">
        <w:t>in position</w:t>
      </w:r>
      <w:r w:rsidR="009078AA" w:rsidRPr="001D5AD7">
        <w:t xml:space="preserve">, but </w:t>
      </w:r>
      <w:r w:rsidR="007039FB" w:rsidRPr="001D5AD7">
        <w:t>also</w:t>
      </w:r>
      <w:r w:rsidR="009078AA" w:rsidRPr="001D5AD7">
        <w:t xml:space="preserve">, the mooring has to follow the wave dynamics in order to be </w:t>
      </w:r>
      <w:r w:rsidRPr="001D5AD7">
        <w:t>able to reduce</w:t>
      </w:r>
      <w:r w:rsidR="009078AA" w:rsidRPr="001D5AD7">
        <w:t xml:space="preserve"> the </w:t>
      </w:r>
      <w:r w:rsidRPr="001D5AD7">
        <w:t>loads</w:t>
      </w:r>
      <w:r w:rsidR="009078AA" w:rsidRPr="001D5AD7">
        <w:t xml:space="preserve"> </w:t>
      </w:r>
      <w:r w:rsidRPr="001D5AD7">
        <w:t>o</w:t>
      </w:r>
      <w:r w:rsidR="009078AA" w:rsidRPr="001D5AD7">
        <w:t>n the mooring</w:t>
      </w:r>
      <w:r w:rsidRPr="001D5AD7">
        <w:t>,</w:t>
      </w:r>
      <w:r w:rsidR="009078AA" w:rsidRPr="001D5AD7">
        <w:t xml:space="preserve"> to absorb the energy created by the movements of the buoy and to compensate </w:t>
      </w:r>
      <w:r w:rsidRPr="001D5AD7">
        <w:t xml:space="preserve">for </w:t>
      </w:r>
      <w:r w:rsidR="009078AA" w:rsidRPr="001D5AD7">
        <w:t>the differences between tide</w:t>
      </w:r>
      <w:r w:rsidR="00A9377F" w:rsidRPr="001D5AD7">
        <w:t xml:space="preserve"> levels</w:t>
      </w:r>
      <w:r w:rsidR="009078AA" w:rsidRPr="001D5AD7">
        <w:t xml:space="preserve">, waves, etc. </w:t>
      </w:r>
      <w:r w:rsidR="002E5087" w:rsidRPr="001D5AD7">
        <w:t>(</w:t>
      </w:r>
      <w:r w:rsidR="00E020BC" w:rsidRPr="001D5AD7">
        <w:t>see Guideline G1099)</w:t>
      </w:r>
      <w:r w:rsidR="009078AA" w:rsidRPr="001D5AD7">
        <w:t>.</w:t>
      </w:r>
    </w:p>
    <w:p w14:paraId="22F8A044" w14:textId="0EB60682" w:rsidR="009078AA" w:rsidRPr="001D5AD7" w:rsidRDefault="00024238" w:rsidP="0036428A">
      <w:pPr>
        <w:pStyle w:val="Heading3"/>
      </w:pPr>
      <w:bookmarkStart w:id="22" w:name="_Toc117618117"/>
      <w:r w:rsidRPr="001D5AD7">
        <w:t>Transmitted forces on fixed AtoN</w:t>
      </w:r>
      <w:bookmarkEnd w:id="22"/>
    </w:p>
    <w:p w14:paraId="4440EDF4" w14:textId="5000CB53" w:rsidR="00596600" w:rsidRPr="001D5AD7" w:rsidRDefault="00596600" w:rsidP="00596600">
      <w:pPr>
        <w:pStyle w:val="BodyText"/>
      </w:pPr>
      <w:r w:rsidRPr="001D5AD7">
        <w:t xml:space="preserve">Wave impacts on fixed </w:t>
      </w:r>
      <w:r w:rsidR="00E56E13" w:rsidRPr="001D5AD7">
        <w:t>AtoN</w:t>
      </w:r>
      <w:r w:rsidRPr="001D5AD7">
        <w:t xml:space="preserve"> </w:t>
      </w:r>
      <w:r w:rsidR="00EC4FB4" w:rsidRPr="001D5AD7">
        <w:t>e.g.,</w:t>
      </w:r>
      <w:r w:rsidRPr="001D5AD7">
        <w:t xml:space="preserve"> beacons and lighthouses placed on rock outcrops, cause</w:t>
      </w:r>
      <w:r w:rsidR="003F3A11" w:rsidRPr="001D5AD7">
        <w:t>s</w:t>
      </w:r>
      <w:r w:rsidRPr="001D5AD7">
        <w:t xml:space="preserve"> deterioration of the structures particularly </w:t>
      </w:r>
      <w:r w:rsidR="00610DB6" w:rsidRPr="001D5AD7">
        <w:t>in assets approaching the end of their design life.</w:t>
      </w:r>
    </w:p>
    <w:p w14:paraId="782467DD" w14:textId="49851AF9" w:rsidR="00024238" w:rsidRPr="001D5AD7" w:rsidRDefault="00596600" w:rsidP="00596600">
      <w:pPr>
        <w:pStyle w:val="BodyText"/>
      </w:pPr>
      <w:commentRangeStart w:id="23"/>
      <w:r w:rsidRPr="001D5AD7">
        <w:t>Trinity</w:t>
      </w:r>
      <w:commentRangeEnd w:id="23"/>
      <w:r w:rsidR="0096177C" w:rsidRPr="001D5AD7">
        <w:rPr>
          <w:rStyle w:val="CommentReference"/>
        </w:rPr>
        <w:commentReference w:id="23"/>
      </w:r>
      <w:r w:rsidRPr="001D5AD7">
        <w:t xml:space="preserve"> House, the Northern Lighthouse Board and the Irish Lights have supported the EPSRC-funded research project STORMLAMP, undertaken by a number of organisations (University of Plymouth, University College London and the University of Exeter University) to investigate the structural response of heritage rock lighthouses to wave loading during storms. They have estimated the wave loading on a number of vulnerable lighthouses using Bayesian-based statistical forecasts, empirical approaches, physical experiments and computational fluid dynamics. </w:t>
      </w:r>
      <w:r w:rsidRPr="001D5AD7">
        <w:lastRenderedPageBreak/>
        <w:t xml:space="preserve">The resulting structural response has been monitored through lighthouse-based instrumentation, and modelled using detailed structural analysis, validated using data obtained in field modal testing. On the basis of the </w:t>
      </w:r>
      <w:r w:rsidR="003F3A11" w:rsidRPr="001D5AD7">
        <w:t>investigations,</w:t>
      </w:r>
      <w:r w:rsidRPr="001D5AD7">
        <w:t xml:space="preserve"> they have been able to predict the structural vibrations and the survivability of the lighthouses into the future, providing crucial information for operational purposes and maintenance planning (Raby et al., 2019; Antonini et al., 2019).</w:t>
      </w:r>
    </w:p>
    <w:p w14:paraId="0A1F0F48" w14:textId="1DB2093A" w:rsidR="00CE5CCB" w:rsidRPr="001D5AD7" w:rsidRDefault="00B77197" w:rsidP="00CE5CCB">
      <w:pPr>
        <w:pStyle w:val="BodyText"/>
        <w:rPr>
          <w:noProof/>
        </w:rPr>
      </w:pPr>
      <w:r w:rsidRPr="001D5AD7">
        <w:rPr>
          <w:noProof/>
        </w:rPr>
        <mc:AlternateContent>
          <mc:Choice Requires="wps">
            <w:drawing>
              <wp:anchor distT="45720" distB="45720" distL="114300" distR="114300" simplePos="0" relativeHeight="251660288" behindDoc="0" locked="0" layoutInCell="1" allowOverlap="1" wp14:anchorId="3EE57967" wp14:editId="3C7A8A33">
                <wp:simplePos x="0" y="0"/>
                <wp:positionH relativeFrom="column">
                  <wp:posOffset>187960</wp:posOffset>
                </wp:positionH>
                <wp:positionV relativeFrom="paragraph">
                  <wp:posOffset>431165</wp:posOffset>
                </wp:positionV>
                <wp:extent cx="5885180" cy="1404620"/>
                <wp:effectExtent l="0" t="0" r="127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5180" cy="1404620"/>
                        </a:xfrm>
                        <a:prstGeom prst="rect">
                          <a:avLst/>
                        </a:prstGeom>
                        <a:solidFill>
                          <a:srgbClr val="FFFFFF"/>
                        </a:solidFill>
                        <a:ln w="9525">
                          <a:noFill/>
                          <a:miter lim="800000"/>
                          <a:headEnd/>
                          <a:tailEnd/>
                        </a:ln>
                      </wps:spPr>
                      <wps:txbx>
                        <w:txbxContent>
                          <w:p w14:paraId="44856D5E" w14:textId="19B71E8F" w:rsidR="00B77197" w:rsidRPr="00321435" w:rsidRDefault="00FB19BC" w:rsidP="00FB19BC">
                            <w:pPr>
                              <w:rPr>
                                <w:b/>
                                <w:bCs/>
                              </w:rPr>
                            </w:pPr>
                            <w:r w:rsidRPr="00321435">
                              <w:rPr>
                                <w:b/>
                                <w:bCs/>
                              </w:rPr>
                              <w:t xml:space="preserve">                       L</w:t>
                            </w:r>
                            <w:r w:rsidR="00B77197" w:rsidRPr="00321435">
                              <w:rPr>
                                <w:b/>
                                <w:bCs/>
                              </w:rPr>
                              <w:t xml:space="preserve">imit analysis </w:t>
                            </w:r>
                            <w:r w:rsidR="00DB7D18" w:rsidRPr="00321435">
                              <w:rPr>
                                <w:b/>
                                <w:bCs/>
                              </w:rPr>
                              <w:t xml:space="preserve">                                           </w:t>
                            </w:r>
                            <w:r w:rsidRPr="00321435">
                              <w:rPr>
                                <w:b/>
                                <w:bCs/>
                              </w:rPr>
                              <w:t>F</w:t>
                            </w:r>
                            <w:r w:rsidR="00B77197" w:rsidRPr="00321435">
                              <w:rPr>
                                <w:b/>
                                <w:bCs/>
                              </w:rPr>
                              <w:t>in</w:t>
                            </w:r>
                            <w:r w:rsidRPr="00321435">
                              <w:rPr>
                                <w:b/>
                                <w:bCs/>
                              </w:rPr>
                              <w:t>ite</w:t>
                            </w:r>
                            <w:r w:rsidR="00B77197" w:rsidRPr="00321435">
                              <w:rPr>
                                <w:b/>
                                <w:bCs/>
                              </w:rPr>
                              <w:t xml:space="preserve"> element analysis</w:t>
                            </w:r>
                            <w:r w:rsidR="00DB7D18" w:rsidRPr="00321435">
                              <w:rPr>
                                <w:b/>
                                <w:bCs/>
                              </w:rPr>
                              <w:t xml:space="preserve">                                    </w:t>
                            </w:r>
                            <w:r w:rsidRPr="00321435">
                              <w:rPr>
                                <w:b/>
                                <w:bCs/>
                              </w:rPr>
                              <w:t>D</w:t>
                            </w:r>
                            <w:r w:rsidR="00B77197" w:rsidRPr="00321435">
                              <w:rPr>
                                <w:b/>
                                <w:bCs/>
                              </w:rPr>
                              <w:t>istinct element analysis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EE57967" id="_x0000_t202" coordsize="21600,21600" o:spt="202" path="m,l,21600r21600,l21600,xe">
                <v:stroke joinstyle="miter"/>
                <v:path gradientshapeok="t" o:connecttype="rect"/>
              </v:shapetype>
              <v:shape id="Text Box 2" o:spid="_x0000_s1026" type="#_x0000_t202" style="position:absolute;left:0;text-align:left;margin-left:14.8pt;margin-top:33.95pt;width:463.4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" stroked="f">
                <v:textbox style="mso-fit-shape-to-text:t">
                  <w:txbxContent>
                    <w:p w14:paraId="44856D5E" w14:textId="19B71E8F" w:rsidR="00B77197" w:rsidRPr="00321435" w:rsidRDefault="00FB19BC" w:rsidP="00FB19BC">
                      <w:pPr>
                        <w:rPr>
                          <w:b/>
                          <w:bCs/>
                        </w:rPr>
                      </w:pPr>
                      <w:r w:rsidRPr="00321435">
                        <w:rPr>
                          <w:b/>
                          <w:bCs/>
                        </w:rPr>
                        <w:t xml:space="preserve">                       L</w:t>
                      </w:r>
                      <w:r w:rsidR="00B77197" w:rsidRPr="00321435">
                        <w:rPr>
                          <w:b/>
                          <w:bCs/>
                        </w:rPr>
                        <w:t xml:space="preserve">imit analysis </w:t>
                      </w:r>
                      <w:r w:rsidR="00DB7D18" w:rsidRPr="00321435">
                        <w:rPr>
                          <w:b/>
                          <w:bCs/>
                        </w:rPr>
                        <w:t xml:space="preserve">                                           </w:t>
                      </w:r>
                      <w:r w:rsidRPr="00321435">
                        <w:rPr>
                          <w:b/>
                          <w:bCs/>
                        </w:rPr>
                        <w:t>F</w:t>
                      </w:r>
                      <w:r w:rsidR="00B77197" w:rsidRPr="00321435">
                        <w:rPr>
                          <w:b/>
                          <w:bCs/>
                        </w:rPr>
                        <w:t>in</w:t>
                      </w:r>
                      <w:r w:rsidRPr="00321435">
                        <w:rPr>
                          <w:b/>
                          <w:bCs/>
                        </w:rPr>
                        <w:t>ite</w:t>
                      </w:r>
                      <w:r w:rsidR="00B77197" w:rsidRPr="00321435">
                        <w:rPr>
                          <w:b/>
                          <w:bCs/>
                        </w:rPr>
                        <w:t xml:space="preserve"> element analysis</w:t>
                      </w:r>
                      <w:r w:rsidR="00DB7D18" w:rsidRPr="00321435">
                        <w:rPr>
                          <w:b/>
                          <w:bCs/>
                        </w:rPr>
                        <w:t xml:space="preserve">                                    </w:t>
                      </w:r>
                      <w:r w:rsidRPr="00321435">
                        <w:rPr>
                          <w:b/>
                          <w:bCs/>
                        </w:rPr>
                        <w:t>D</w:t>
                      </w:r>
                      <w:r w:rsidR="00B77197" w:rsidRPr="00321435">
                        <w:rPr>
                          <w:b/>
                          <w:bCs/>
                        </w:rPr>
                        <w:t>istinct element analysis</w:t>
                      </w:r>
                    </w:p>
                  </w:txbxContent>
                </v:textbox>
                <w10:wrap type="square"/>
              </v:shape>
            </w:pict>
          </mc:Fallback>
        </mc:AlternateContent>
      </w:r>
      <w:r w:rsidR="00542D3F" w:rsidRPr="001D5AD7">
        <w:rPr>
          <w:noProof/>
        </w:rPr>
        <w:drawing>
          <wp:inline distT="0" distB="0" distL="0" distR="0" wp14:anchorId="21F20FBB" wp14:editId="5E523134">
            <wp:extent cx="2348865" cy="1295400"/>
            <wp:effectExtent l="0" t="0" r="0" b="0"/>
            <wp:docPr id="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6"/>
                    <pic:cNvPicPr>
                      <a:picLocks noChangeAspect="1"/>
                    </pic:cNvPicPr>
                  </pic:nvPicPr>
                  <pic:blipFill>
                    <a:blip r:embed="rId39"/>
                    <a:stretch>
                      <a:fillRect/>
                    </a:stretch>
                  </pic:blipFill>
                  <pic:spPr>
                    <a:xfrm>
                      <a:off x="0" y="0"/>
                      <a:ext cx="2348865" cy="1295400"/>
                    </a:xfrm>
                    <a:prstGeom prst="rect">
                      <a:avLst/>
                    </a:prstGeom>
                  </pic:spPr>
                </pic:pic>
              </a:graphicData>
            </a:graphic>
          </wp:inline>
        </w:drawing>
      </w:r>
      <w:r w:rsidR="004C545C" w:rsidRPr="001D5AD7">
        <w:t xml:space="preserve"> </w:t>
      </w:r>
      <w:r w:rsidR="00145EEB" w:rsidRPr="001D5AD7">
        <w:rPr>
          <w:noProof/>
        </w:rPr>
        <w:t xml:space="preserve">   </w:t>
      </w:r>
      <w:r w:rsidR="00E8030C" w:rsidRPr="001D5AD7">
        <w:rPr>
          <w:noProof/>
        </w:rPr>
        <w:drawing>
          <wp:inline distT="0" distB="0" distL="0" distR="0" wp14:anchorId="1B39A16D" wp14:editId="1B1F6D85">
            <wp:extent cx="1664335" cy="13836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4335" cy="1383665"/>
                    </a:xfrm>
                    <a:prstGeom prst="rect">
                      <a:avLst/>
                    </a:prstGeom>
                    <a:noFill/>
                  </pic:spPr>
                </pic:pic>
              </a:graphicData>
            </a:graphic>
          </wp:inline>
        </w:drawing>
      </w:r>
      <w:r w:rsidR="00145EEB" w:rsidRPr="001D5AD7">
        <w:rPr>
          <w:noProof/>
        </w:rPr>
        <w:t xml:space="preserve">           </w:t>
      </w:r>
      <w:r w:rsidR="00145EEB" w:rsidRPr="001D5AD7">
        <w:rPr>
          <w:noProof/>
        </w:rPr>
        <w:drawing>
          <wp:inline distT="0" distB="0" distL="0" distR="0" wp14:anchorId="25DBE018" wp14:editId="6AF5D728">
            <wp:extent cx="1640205" cy="1335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40205" cy="1335405"/>
                    </a:xfrm>
                    <a:prstGeom prst="rect">
                      <a:avLst/>
                    </a:prstGeom>
                    <a:noFill/>
                  </pic:spPr>
                </pic:pic>
              </a:graphicData>
            </a:graphic>
          </wp:inline>
        </w:drawing>
      </w:r>
    </w:p>
    <w:p w14:paraId="7B8CC2D8" w14:textId="5218C0A0" w:rsidR="00145EEB" w:rsidRPr="001D5AD7" w:rsidRDefault="00145EEB" w:rsidP="0036428A">
      <w:pPr>
        <w:pStyle w:val="Figurecaption"/>
      </w:pPr>
      <w:bookmarkStart w:id="24" w:name="_Toc117633249"/>
      <w:r w:rsidRPr="001D5AD7">
        <w:t xml:space="preserve">Examples of structural modelling </w:t>
      </w:r>
      <w:r w:rsidR="00610DB6" w:rsidRPr="001D5AD7">
        <w:t>techniques</w:t>
      </w:r>
      <w:bookmarkEnd w:id="24"/>
    </w:p>
    <w:p w14:paraId="52677319" w14:textId="27F4B652" w:rsidR="00AE1E20" w:rsidRPr="001D5AD7" w:rsidRDefault="00AE1E20" w:rsidP="00AE1E20">
      <w:pPr>
        <w:pStyle w:val="BodyText"/>
      </w:pPr>
      <w:r w:rsidRPr="001D5AD7">
        <w:t xml:space="preserve">Tropical cyclones also generate very large waves called swells </w:t>
      </w:r>
      <w:r w:rsidR="00C405E3" w:rsidRPr="001D5AD7">
        <w:t>that can affect</w:t>
      </w:r>
      <w:r w:rsidRPr="001D5AD7">
        <w:t xml:space="preserve"> 150 to 200 km of coastline and lasting </w:t>
      </w:r>
      <w:r w:rsidR="00C405E3" w:rsidRPr="001D5AD7">
        <w:t xml:space="preserve">for </w:t>
      </w:r>
      <w:r w:rsidRPr="001D5AD7">
        <w:t>a few hours. The</w:t>
      </w:r>
      <w:r w:rsidR="00664788" w:rsidRPr="001D5AD7">
        <w:t>se waves</w:t>
      </w:r>
      <w:r w:rsidRPr="001D5AD7">
        <w:t xml:space="preserve"> are caused by strong winds and </w:t>
      </w:r>
      <w:r w:rsidR="00664788" w:rsidRPr="001D5AD7">
        <w:t>a</w:t>
      </w:r>
      <w:r w:rsidRPr="001D5AD7">
        <w:t xml:space="preserve"> drop of atmospheric pressure </w:t>
      </w:r>
      <w:r w:rsidR="00664788" w:rsidRPr="001D5AD7">
        <w:t>in</w:t>
      </w:r>
      <w:r w:rsidRPr="001D5AD7">
        <w:t xml:space="preserve"> a shallow water area</w:t>
      </w:r>
      <w:r w:rsidR="00664788" w:rsidRPr="001D5AD7">
        <w:t xml:space="preserve"> and can</w:t>
      </w:r>
      <w:r w:rsidRPr="001D5AD7">
        <w:t xml:space="preserve"> reach up to </w:t>
      </w:r>
      <w:r w:rsidR="00664788" w:rsidRPr="001D5AD7">
        <w:t>six</w:t>
      </w:r>
      <w:r w:rsidRPr="001D5AD7">
        <w:t xml:space="preserve"> metr</w:t>
      </w:r>
      <w:r w:rsidR="00ED4FB6" w:rsidRPr="001D5AD7">
        <w:t>e</w:t>
      </w:r>
      <w:r w:rsidRPr="001D5AD7">
        <w:t>s height.</w:t>
      </w:r>
    </w:p>
    <w:p w14:paraId="65B760AB" w14:textId="0121F8DD" w:rsidR="00AE1E20" w:rsidRPr="001D5AD7" w:rsidRDefault="00AE1E20" w:rsidP="00AE1E20">
      <w:pPr>
        <w:pStyle w:val="BodyText"/>
      </w:pPr>
      <w:r w:rsidRPr="001D5AD7">
        <w:t xml:space="preserve">The combination of swells with astronomic tide when a </w:t>
      </w:r>
      <w:r w:rsidR="003F3A11" w:rsidRPr="001D5AD7">
        <w:t xml:space="preserve">cyclone </w:t>
      </w:r>
      <w:r w:rsidRPr="001D5AD7">
        <w:t xml:space="preserve">is affecting a specific area produces the highest water level </w:t>
      </w:r>
      <w:r w:rsidR="00B77197" w:rsidRPr="001D5AD7">
        <w:t xml:space="preserve">at a </w:t>
      </w:r>
      <w:r w:rsidRPr="001D5AD7">
        <w:t>high tide. This effect is increased by waves moving over this already elevated water level.</w:t>
      </w:r>
    </w:p>
    <w:p w14:paraId="697D7EAC" w14:textId="1A0FE577" w:rsidR="00145EEB" w:rsidRPr="001D5AD7" w:rsidRDefault="00AE1E20" w:rsidP="00AE1E20">
      <w:pPr>
        <w:pStyle w:val="BodyText"/>
      </w:pPr>
      <w:r w:rsidRPr="001D5AD7">
        <w:t xml:space="preserve">Further information regarding the structural design of fixed AtoN is given in Guideline </w:t>
      </w:r>
      <w:r w:rsidRPr="00321435">
        <w:rPr>
          <w:i/>
          <w:iCs/>
        </w:rPr>
        <w:t xml:space="preserve">G1165 Sustainable Structural Design of Marine </w:t>
      </w:r>
      <w:r w:rsidR="00E56E13" w:rsidRPr="00321435">
        <w:rPr>
          <w:i/>
          <w:iCs/>
        </w:rPr>
        <w:t>AtoN</w:t>
      </w:r>
      <w:r w:rsidRPr="001D5AD7">
        <w:t xml:space="preserve">. This document provides information on the AtoN structural design process and helps the </w:t>
      </w:r>
      <w:r w:rsidR="00966F57" w:rsidRPr="001D5AD7">
        <w:t>CA</w:t>
      </w:r>
      <w:r w:rsidRPr="001D5AD7">
        <w:t xml:space="preserve"> understand how to ensure environmental loads such as wind, wave and current are incorporated adequately into the design.</w:t>
      </w:r>
    </w:p>
    <w:p w14:paraId="4FF9588B" w14:textId="2F6362D1" w:rsidR="00AE1E20" w:rsidRPr="001D5AD7" w:rsidRDefault="00AE1E20" w:rsidP="0036428A">
      <w:pPr>
        <w:pStyle w:val="Heading3"/>
      </w:pPr>
      <w:bookmarkStart w:id="25" w:name="_Toc117618118"/>
      <w:r w:rsidRPr="001D5AD7">
        <w:t>Tsunamis</w:t>
      </w:r>
      <w:bookmarkEnd w:id="25"/>
    </w:p>
    <w:p w14:paraId="4C6594DC" w14:textId="54799B82" w:rsidR="004A2A75" w:rsidRPr="001D5AD7" w:rsidRDefault="004A2A75" w:rsidP="004A2A75">
      <w:pPr>
        <w:pStyle w:val="BodyText"/>
      </w:pPr>
      <w:r w:rsidRPr="001D5AD7">
        <w:t>Tsunamis</w:t>
      </w:r>
      <w:r w:rsidR="00522E0F" w:rsidRPr="001D5AD7">
        <w:t xml:space="preserve"> are</w:t>
      </w:r>
      <w:r w:rsidRPr="001D5AD7">
        <w:t xml:space="preserve"> typically caused by undersea earthquakes, submarine/subaerial landslides including island flank collapses, volcanic eruptions and meteorological conditions. There is also some evidence for generation by meteor strikes. Locations affected by tsunamis therefore tend to be close to plate boundaries </w:t>
      </w:r>
      <w:r w:rsidR="006E3718" w:rsidRPr="001D5AD7">
        <w:t>e.g.,</w:t>
      </w:r>
      <w:r w:rsidRPr="001D5AD7">
        <w:t xml:space="preserve"> the Pacific </w:t>
      </w:r>
      <w:r w:rsidR="006E3718" w:rsidRPr="001D5AD7">
        <w:t>“</w:t>
      </w:r>
      <w:r w:rsidRPr="001D5AD7">
        <w:t>Ring of Fire</w:t>
      </w:r>
      <w:r w:rsidR="006E3718" w:rsidRPr="001D5AD7">
        <w:t>”</w:t>
      </w:r>
      <w:r w:rsidRPr="001D5AD7">
        <w:t>, although the effects of tsunamis may be experienced at large distances from the source.</w:t>
      </w:r>
    </w:p>
    <w:p w14:paraId="12D2AA7E" w14:textId="584FB7D8" w:rsidR="00AE1E20" w:rsidRPr="001D5AD7" w:rsidRDefault="004A2A75" w:rsidP="004A2A75">
      <w:pPr>
        <w:pStyle w:val="BodyText"/>
      </w:pPr>
      <w:r w:rsidRPr="001D5AD7">
        <w:t>The effects of tsunamis are generally not severe in deep water, where their height might only be of about 1 m. However, in shallow water where the wave height increases due to the shoaling effect, they may cause extensive damage due to:</w:t>
      </w:r>
    </w:p>
    <w:p w14:paraId="176DBC7F" w14:textId="3A76FDB1" w:rsidR="00AE36F8" w:rsidRPr="001D5AD7" w:rsidRDefault="00AE36F8" w:rsidP="0036428A">
      <w:pPr>
        <w:pStyle w:val="Bullet1"/>
      </w:pPr>
      <w:r w:rsidRPr="001D5AD7">
        <w:t>Rising/falling water levels</w:t>
      </w:r>
    </w:p>
    <w:p w14:paraId="79646D3F" w14:textId="054CCFB6" w:rsidR="004A2A75" w:rsidRPr="001D5AD7" w:rsidRDefault="00AE36F8" w:rsidP="0036428A">
      <w:pPr>
        <w:pStyle w:val="Bullet1"/>
      </w:pPr>
      <w:r w:rsidRPr="001D5AD7">
        <w:t>Large wave fronts, which can exceed 10 metr</w:t>
      </w:r>
      <w:r w:rsidR="006E3718" w:rsidRPr="001D5AD7">
        <w:t>e</w:t>
      </w:r>
      <w:r w:rsidRPr="001D5AD7">
        <w:t>s</w:t>
      </w:r>
    </w:p>
    <w:p w14:paraId="59DE10F7" w14:textId="6EC91E5B" w:rsidR="006E393F" w:rsidRPr="001D5AD7" w:rsidRDefault="006E393F" w:rsidP="006E393F">
      <w:pPr>
        <w:pStyle w:val="BodyText"/>
      </w:pPr>
      <w:r w:rsidRPr="001D5AD7">
        <w:t xml:space="preserve">AtoN in deeper water will therefore probably be unaffected by tsunamis. However, damage is likely on structures such as rock lighthouses or operational facilities on </w:t>
      </w:r>
      <w:r w:rsidR="00522E0F" w:rsidRPr="001D5AD7">
        <w:t xml:space="preserve">or near </w:t>
      </w:r>
      <w:r w:rsidRPr="001D5AD7">
        <w:t xml:space="preserve">the shoreline. </w:t>
      </w:r>
    </w:p>
    <w:p w14:paraId="7BED36FA" w14:textId="1996540C" w:rsidR="00AE36F8" w:rsidRPr="001D5AD7" w:rsidRDefault="00522E0F" w:rsidP="006E393F">
      <w:pPr>
        <w:pStyle w:val="BodyText"/>
      </w:pPr>
      <w:r w:rsidRPr="001D5AD7">
        <w:t>The following provide e</w:t>
      </w:r>
      <w:r w:rsidR="006E393F" w:rsidRPr="001D5AD7">
        <w:t>xamples of AtoN damage due to tsunamis:</w:t>
      </w:r>
    </w:p>
    <w:p w14:paraId="2B7BFA7A" w14:textId="55C43580" w:rsidR="00A643E0" w:rsidRPr="001D5AD7" w:rsidRDefault="00A643E0" w:rsidP="0036428A">
      <w:pPr>
        <w:pStyle w:val="Bullet1"/>
      </w:pPr>
      <w:r w:rsidRPr="001D5AD7">
        <w:t>Navigation buoys and the Great Basses Light and Little Basses lighthouses in Sri Lanka following the 2004 tsunami, where navigational buoys were lost around the coastline, and damage to lighthouses includ</w:t>
      </w:r>
      <w:r w:rsidR="00522E0F" w:rsidRPr="001D5AD7">
        <w:t>ing</w:t>
      </w:r>
      <w:r w:rsidRPr="001D5AD7">
        <w:t xml:space="preserve"> that to the fuel tanks and glazing.</w:t>
      </w:r>
    </w:p>
    <w:p w14:paraId="5B386945" w14:textId="27DC6047" w:rsidR="006E393F" w:rsidRPr="001D5AD7" w:rsidRDefault="00A643E0" w:rsidP="0036428A">
      <w:pPr>
        <w:pStyle w:val="Bullet1"/>
      </w:pPr>
      <w:r w:rsidRPr="001D5AD7">
        <w:t>The five-storey high Scotch Cap lighthouse on Unimak Island, Alaska was completely destroyed in the 1946 Aleutian tsunami with the loss of 5 men (Patel and Patel, 2012).</w:t>
      </w:r>
    </w:p>
    <w:p w14:paraId="4C665AC9" w14:textId="11BF387F" w:rsidR="00A643E0" w:rsidRPr="001D5AD7" w:rsidRDefault="00DB17C5" w:rsidP="00125321">
      <w:pPr>
        <w:pStyle w:val="BodyText"/>
      </w:pPr>
      <w:r w:rsidRPr="001D5AD7">
        <w:lastRenderedPageBreak/>
        <w:t xml:space="preserve">A high magnitude and long lasting earthquake </w:t>
      </w:r>
      <w:r w:rsidR="00FE7EE2" w:rsidRPr="001D5AD7">
        <w:t>closer</w:t>
      </w:r>
      <w:r w:rsidRPr="001D5AD7">
        <w:t xml:space="preserve"> to the epicentre </w:t>
      </w:r>
      <w:r w:rsidR="00522E0F" w:rsidRPr="001D5AD7">
        <w:t xml:space="preserve">may </w:t>
      </w:r>
      <w:r w:rsidR="00FE7EE2" w:rsidRPr="001D5AD7">
        <w:t>result in</w:t>
      </w:r>
      <w:r w:rsidRPr="001D5AD7">
        <w:t xml:space="preserve"> a major disaster damag</w:t>
      </w:r>
      <w:r w:rsidR="00FE7EE2" w:rsidRPr="001D5AD7">
        <w:t>ing</w:t>
      </w:r>
      <w:r w:rsidRPr="001D5AD7">
        <w:t xml:space="preserve"> infrastructure, </w:t>
      </w:r>
      <w:r w:rsidR="00522E0F" w:rsidRPr="001D5AD7">
        <w:t>affecting utilities and may even cause injuries and deaths</w:t>
      </w:r>
      <w:r w:rsidRPr="001D5AD7">
        <w:t>.</w:t>
      </w:r>
    </w:p>
    <w:p w14:paraId="40007FAE" w14:textId="6FE7096B" w:rsidR="00125321" w:rsidRPr="001D5AD7" w:rsidRDefault="00125321" w:rsidP="00125321">
      <w:pPr>
        <w:pStyle w:val="BodyText"/>
      </w:pPr>
      <w:r w:rsidRPr="001D5AD7">
        <w:t xml:space="preserve">An earthquake may also lead to a tsunami that could damage floating and land-based </w:t>
      </w:r>
      <w:r w:rsidR="00FE7EE2" w:rsidRPr="001D5AD7">
        <w:t>AtoN</w:t>
      </w:r>
      <w:r w:rsidRPr="001D5AD7">
        <w:t>, port infrastructure and facilities. Although both events, separately, are particularly destructive, their effects can be combined or individual.</w:t>
      </w:r>
    </w:p>
    <w:p w14:paraId="39F41F15" w14:textId="0D61514C" w:rsidR="00125321" w:rsidRPr="001D5AD7" w:rsidRDefault="00125321" w:rsidP="00125321">
      <w:pPr>
        <w:pStyle w:val="BodyText"/>
      </w:pPr>
      <w:r w:rsidRPr="001D5AD7">
        <w:t xml:space="preserve">The waves of a tsunami can be extremely dangerous and devastating to low-lying coastal areas as they enter shallow water at high speed and hit the shoreline in a short period.  Tsunami impact time depends on the distance between the epicentre and the coast, ranging from tens of minutes to hours, and this propagation pattern will affect the </w:t>
      </w:r>
      <w:r w:rsidR="00FE7EE2" w:rsidRPr="001D5AD7">
        <w:t xml:space="preserve">areas </w:t>
      </w:r>
      <w:r w:rsidRPr="001D5AD7">
        <w:t xml:space="preserve">near its origin.  </w:t>
      </w:r>
    </w:p>
    <w:p w14:paraId="17540F8B" w14:textId="49C64863" w:rsidR="00B6011E" w:rsidRPr="001D5AD7" w:rsidRDefault="00361193" w:rsidP="00125321">
      <w:pPr>
        <w:pStyle w:val="BodyText"/>
      </w:pPr>
      <w:r w:rsidRPr="001D5AD7">
        <w:t xml:space="preserve">Emergency preparedness </w:t>
      </w:r>
      <w:r w:rsidR="00524C4B" w:rsidRPr="001D5AD7">
        <w:t>and AtoN system resilience is key to minimize the impact of a tsunami</w:t>
      </w:r>
      <w:r w:rsidR="00E04F89" w:rsidRPr="001D5AD7">
        <w:t xml:space="preserve"> on AtoN systems. </w:t>
      </w:r>
      <w:r w:rsidR="00B6011E" w:rsidRPr="001D5AD7">
        <w:t xml:space="preserve">Appendix 2 contains an example of the Chilean experience in dealing with Tsunami events and contains an example of an emergency </w:t>
      </w:r>
      <w:r w:rsidR="00E04F89" w:rsidRPr="001D5AD7">
        <w:t xml:space="preserve">AtoN </w:t>
      </w:r>
      <w:r w:rsidR="00B6011E" w:rsidRPr="001D5AD7">
        <w:t xml:space="preserve">plan. </w:t>
      </w:r>
    </w:p>
    <w:p w14:paraId="31238BB3" w14:textId="2E203A86" w:rsidR="00902C53" w:rsidRPr="001D5AD7" w:rsidRDefault="00902C53" w:rsidP="0036428A">
      <w:pPr>
        <w:pStyle w:val="Heading2"/>
      </w:pPr>
      <w:bookmarkStart w:id="26" w:name="_Toc117611862"/>
      <w:bookmarkStart w:id="27" w:name="_Toc117618119"/>
      <w:bookmarkStart w:id="28" w:name="_Toc117611863"/>
      <w:bookmarkStart w:id="29" w:name="_Toc117618120"/>
      <w:bookmarkStart w:id="30" w:name="_Toc117611864"/>
      <w:bookmarkStart w:id="31" w:name="_Toc117618121"/>
      <w:bookmarkStart w:id="32" w:name="_Toc117611865"/>
      <w:bookmarkStart w:id="33" w:name="_Toc117618122"/>
      <w:bookmarkStart w:id="34" w:name="_Toc117611866"/>
      <w:bookmarkStart w:id="35" w:name="_Toc117618123"/>
      <w:bookmarkStart w:id="36" w:name="_Toc117611867"/>
      <w:bookmarkStart w:id="37" w:name="_Toc117618124"/>
      <w:bookmarkStart w:id="38" w:name="_Toc117611868"/>
      <w:bookmarkStart w:id="39" w:name="_Toc117618125"/>
      <w:bookmarkStart w:id="40" w:name="_Toc117611869"/>
      <w:bookmarkStart w:id="41" w:name="_Toc117618126"/>
      <w:bookmarkStart w:id="42" w:name="_Toc117611870"/>
      <w:bookmarkStart w:id="43" w:name="_Toc117618127"/>
      <w:bookmarkStart w:id="44" w:name="_Toc117611871"/>
      <w:bookmarkStart w:id="45" w:name="_Toc117618128"/>
      <w:bookmarkStart w:id="46" w:name="_Toc117611872"/>
      <w:bookmarkStart w:id="47" w:name="_Toc117618129"/>
      <w:bookmarkStart w:id="48" w:name="_Toc117611873"/>
      <w:bookmarkStart w:id="49" w:name="_Toc117618130"/>
      <w:bookmarkStart w:id="50" w:name="_Toc117611874"/>
      <w:bookmarkStart w:id="51" w:name="_Toc117618131"/>
      <w:bookmarkStart w:id="52" w:name="_Toc117611875"/>
      <w:bookmarkStart w:id="53" w:name="_Toc117618132"/>
      <w:bookmarkStart w:id="54" w:name="_Toc117611876"/>
      <w:bookmarkStart w:id="55" w:name="_Toc117618133"/>
      <w:bookmarkStart w:id="56" w:name="_Toc117611877"/>
      <w:bookmarkStart w:id="57" w:name="_Toc117618134"/>
      <w:bookmarkStart w:id="58" w:name="_Toc117611878"/>
      <w:bookmarkStart w:id="59" w:name="_Toc117618135"/>
      <w:bookmarkStart w:id="60" w:name="_Toc117611879"/>
      <w:bookmarkStart w:id="61" w:name="_Toc117618136"/>
      <w:bookmarkStart w:id="62" w:name="_Toc117611880"/>
      <w:bookmarkStart w:id="63" w:name="_Toc117618137"/>
      <w:bookmarkStart w:id="64" w:name="_Toc117611881"/>
      <w:bookmarkStart w:id="65" w:name="_Toc117618138"/>
      <w:bookmarkStart w:id="66" w:name="_Toc117611882"/>
      <w:bookmarkStart w:id="67" w:name="_Toc117618139"/>
      <w:bookmarkStart w:id="68" w:name="_Toc117611883"/>
      <w:bookmarkStart w:id="69" w:name="_Toc117618140"/>
      <w:bookmarkStart w:id="70" w:name="_Toc117611884"/>
      <w:bookmarkStart w:id="71" w:name="_Toc117618141"/>
      <w:bookmarkStart w:id="72" w:name="_Toc117611885"/>
      <w:bookmarkStart w:id="73" w:name="_Toc117618142"/>
      <w:bookmarkStart w:id="74" w:name="_Toc117611886"/>
      <w:bookmarkStart w:id="75" w:name="_Toc117618143"/>
      <w:bookmarkStart w:id="76" w:name="_Toc117611887"/>
      <w:bookmarkStart w:id="77" w:name="_Toc117618144"/>
      <w:bookmarkStart w:id="78" w:name="_Toc117611888"/>
      <w:bookmarkStart w:id="79" w:name="_Toc117618145"/>
      <w:bookmarkStart w:id="80" w:name="_Toc117611889"/>
      <w:bookmarkStart w:id="81" w:name="_Toc117618146"/>
      <w:bookmarkStart w:id="82" w:name="_Toc117611890"/>
      <w:bookmarkStart w:id="83" w:name="_Toc117618147"/>
      <w:bookmarkStart w:id="84" w:name="_Toc117611891"/>
      <w:bookmarkStart w:id="85" w:name="_Toc117618148"/>
      <w:bookmarkStart w:id="86" w:name="_Toc117611892"/>
      <w:bookmarkStart w:id="87" w:name="_Toc117618149"/>
      <w:bookmarkStart w:id="88" w:name="_Toc117611893"/>
      <w:bookmarkStart w:id="89" w:name="_Toc117618150"/>
      <w:bookmarkStart w:id="90" w:name="_Toc117611894"/>
      <w:bookmarkStart w:id="91" w:name="_Toc117618151"/>
      <w:bookmarkStart w:id="92" w:name="_Toc117611895"/>
      <w:bookmarkStart w:id="93" w:name="_Toc117618152"/>
      <w:bookmarkStart w:id="94" w:name="_Toc117611896"/>
      <w:bookmarkStart w:id="95" w:name="_Toc117618153"/>
      <w:bookmarkStart w:id="96" w:name="_Toc117618154"/>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1D5AD7">
        <w:t>Tides</w:t>
      </w:r>
      <w:bookmarkEnd w:id="96"/>
    </w:p>
    <w:p w14:paraId="25720265" w14:textId="3609669F" w:rsidR="00902C53" w:rsidRPr="001D5AD7" w:rsidRDefault="00902C53" w:rsidP="00902C53">
      <w:pPr>
        <w:pStyle w:val="Heading2separationline"/>
      </w:pPr>
    </w:p>
    <w:p w14:paraId="03DCB816" w14:textId="0F801813" w:rsidR="00A25EC5" w:rsidRPr="001D5AD7" w:rsidRDefault="00A25EC5" w:rsidP="00A25EC5">
      <w:pPr>
        <w:pStyle w:val="BodyText"/>
        <w:spacing w:before="120"/>
      </w:pPr>
      <w:r w:rsidRPr="001D5AD7">
        <w:t>The astronomic tide is the variation of the hydrometr</w:t>
      </w:r>
      <w:r w:rsidR="00E04F89" w:rsidRPr="001D5AD7">
        <w:t>ic</w:t>
      </w:r>
      <w:r w:rsidRPr="001D5AD7">
        <w:t xml:space="preserve"> level as a response of the gravitational interactions between the sun, the moon and the earth, </w:t>
      </w:r>
      <w:r w:rsidR="00FC5AD3" w:rsidRPr="001D5AD7">
        <w:t xml:space="preserve">and </w:t>
      </w:r>
      <w:r w:rsidRPr="001D5AD7">
        <w:t xml:space="preserve">it can be </w:t>
      </w:r>
      <w:r w:rsidR="00FC5AD3" w:rsidRPr="001D5AD7">
        <w:t>predicted</w:t>
      </w:r>
      <w:r w:rsidRPr="001D5AD7">
        <w:t xml:space="preserve"> with acceptable accuracy. </w:t>
      </w:r>
      <w:r w:rsidR="00C8773F" w:rsidRPr="001D5AD7">
        <w:t>Tidal level predictions are published by local maritime authorities</w:t>
      </w:r>
      <w:r w:rsidRPr="001D5AD7">
        <w:t xml:space="preserve"> i</w:t>
      </w:r>
      <w:r w:rsidR="00C8773F" w:rsidRPr="001D5AD7">
        <w:t xml:space="preserve">n a </w:t>
      </w:r>
      <w:r w:rsidR="00E04F89" w:rsidRPr="001D5AD7">
        <w:t>document</w:t>
      </w:r>
      <w:r w:rsidRPr="001D5AD7">
        <w:t xml:space="preserve"> </w:t>
      </w:r>
      <w:r w:rsidR="00E04F89" w:rsidRPr="001D5AD7">
        <w:t>referred to as tide tables</w:t>
      </w:r>
      <w:r w:rsidRPr="001D5AD7">
        <w:t>.</w:t>
      </w:r>
      <w:r w:rsidR="006E3A4C" w:rsidRPr="001D5AD7">
        <w:t xml:space="preserve"> </w:t>
      </w:r>
      <w:r w:rsidR="00FC5AD3" w:rsidRPr="001D5AD7">
        <w:t>The tid</w:t>
      </w:r>
      <w:r w:rsidR="00E04F89" w:rsidRPr="001D5AD7">
        <w:t>al</w:t>
      </w:r>
      <w:r w:rsidR="00FC5AD3" w:rsidRPr="001D5AD7">
        <w:t xml:space="preserve"> range can be measured as the vertical difference between a high and a low tide. </w:t>
      </w:r>
      <w:r w:rsidR="006E3A4C" w:rsidRPr="001D5AD7">
        <w:t xml:space="preserve">The largest differences in monthly astronomic tidal values occur according to the lunar phase (full or new moon), when the gravitational force of the sun and the moon are in phase. This kind of tide is known as </w:t>
      </w:r>
      <w:r w:rsidR="00E04F89" w:rsidRPr="001D5AD7">
        <w:t>a s</w:t>
      </w:r>
      <w:r w:rsidR="006E3A4C" w:rsidRPr="001D5AD7">
        <w:t xml:space="preserve">pring </w:t>
      </w:r>
      <w:r w:rsidR="00E04F89" w:rsidRPr="001D5AD7">
        <w:t>t</w:t>
      </w:r>
      <w:r w:rsidR="006E3A4C" w:rsidRPr="001D5AD7">
        <w:t>ide.</w:t>
      </w:r>
    </w:p>
    <w:p w14:paraId="458ECDF4" w14:textId="1F8DBEBD" w:rsidR="00A25EC5" w:rsidRPr="001D5AD7" w:rsidRDefault="00A25EC5" w:rsidP="00A25EC5">
      <w:pPr>
        <w:pStyle w:val="BodyText"/>
      </w:pPr>
      <w:r w:rsidRPr="001D5AD7">
        <w:t xml:space="preserve">Conversely, the meteorological tide has its origins in the daily or seasonal variations of the weather conditions which can occur periodically and can </w:t>
      </w:r>
      <w:r w:rsidR="00C8773F" w:rsidRPr="001D5AD7">
        <w:t xml:space="preserve">also </w:t>
      </w:r>
      <w:r w:rsidR="003B14FC" w:rsidRPr="001D5AD7">
        <w:t xml:space="preserve">to a certain extent </w:t>
      </w:r>
      <w:r w:rsidRPr="001D5AD7">
        <w:t xml:space="preserve">be </w:t>
      </w:r>
      <w:r w:rsidR="00C8773F" w:rsidRPr="001D5AD7">
        <w:t>predicted</w:t>
      </w:r>
      <w:r w:rsidRPr="001D5AD7">
        <w:t>.</w:t>
      </w:r>
    </w:p>
    <w:p w14:paraId="73BD5C50" w14:textId="0F8734DC" w:rsidR="00050A52" w:rsidRPr="001D5AD7" w:rsidRDefault="003B14FC" w:rsidP="00A25EC5">
      <w:pPr>
        <w:pStyle w:val="BodyText"/>
      </w:pPr>
      <w:r w:rsidRPr="001D5AD7">
        <w:t>In river floodplain areas</w:t>
      </w:r>
      <w:r w:rsidR="00A25EC5" w:rsidRPr="001D5AD7">
        <w:t xml:space="preserve">, an </w:t>
      </w:r>
      <w:r w:rsidR="00C8773F" w:rsidRPr="001D5AD7">
        <w:t>extreme tidal</w:t>
      </w:r>
      <w:r w:rsidR="00A25EC5" w:rsidRPr="001D5AD7">
        <w:t xml:space="preserve"> event </w:t>
      </w:r>
      <w:r w:rsidR="00C8773F" w:rsidRPr="001D5AD7">
        <w:t>can be caused by</w:t>
      </w:r>
      <w:r w:rsidR="00A25EC5" w:rsidRPr="001D5AD7">
        <w:t xml:space="preserve"> an increase </w:t>
      </w:r>
      <w:r w:rsidR="00C8773F" w:rsidRPr="001D5AD7">
        <w:t>in</w:t>
      </w:r>
      <w:r w:rsidR="00A25EC5" w:rsidRPr="001D5AD7">
        <w:t xml:space="preserve"> </w:t>
      </w:r>
      <w:r w:rsidR="007D2A5C" w:rsidRPr="001D5AD7">
        <w:t xml:space="preserve">upstream </w:t>
      </w:r>
      <w:r w:rsidR="00A25EC5" w:rsidRPr="001D5AD7">
        <w:t xml:space="preserve">rainfall </w:t>
      </w:r>
      <w:r w:rsidR="007D2A5C" w:rsidRPr="001D5AD7">
        <w:t>coinciding with</w:t>
      </w:r>
      <w:r w:rsidR="00293060" w:rsidRPr="001D5AD7">
        <w:t xml:space="preserve"> tidal events. Such events </w:t>
      </w:r>
      <w:r w:rsidR="00C8773F" w:rsidRPr="001D5AD7">
        <w:t xml:space="preserve">can </w:t>
      </w:r>
      <w:r w:rsidR="006976A2" w:rsidRPr="001D5AD7">
        <w:t xml:space="preserve">also </w:t>
      </w:r>
      <w:r w:rsidR="00C8773F" w:rsidRPr="001D5AD7">
        <w:t>be</w:t>
      </w:r>
      <w:r w:rsidR="00A25EC5" w:rsidRPr="001D5AD7">
        <w:t xml:space="preserve"> linked to climate change</w:t>
      </w:r>
      <w:r w:rsidR="00D4471F" w:rsidRPr="001D5AD7">
        <w:t xml:space="preserve"> as sea level</w:t>
      </w:r>
      <w:r w:rsidR="006976A2" w:rsidRPr="001D5AD7">
        <w:t>s</w:t>
      </w:r>
      <w:r w:rsidR="00D4471F" w:rsidRPr="001D5AD7">
        <w:t xml:space="preserve"> rise due to global temperature changes </w:t>
      </w:r>
    </w:p>
    <w:p w14:paraId="21B2C0C6" w14:textId="7EF6D0DB" w:rsidR="00902C53" w:rsidRPr="001D5AD7" w:rsidRDefault="00B6011E" w:rsidP="00902C53">
      <w:pPr>
        <w:pStyle w:val="BodyText"/>
      </w:pPr>
      <w:r w:rsidRPr="001D5AD7">
        <w:t xml:space="preserve">Tides do not usually affect the performance of </w:t>
      </w:r>
      <w:r w:rsidR="00E56E13" w:rsidRPr="001D5AD7">
        <w:t>AtoN</w:t>
      </w:r>
      <w:r w:rsidR="00F35AF1" w:rsidRPr="001D5AD7">
        <w:t xml:space="preserve">, due to </w:t>
      </w:r>
      <w:r w:rsidRPr="001D5AD7">
        <w:t xml:space="preserve">tidal height being </w:t>
      </w:r>
      <w:r w:rsidR="008303EE" w:rsidRPr="001D5AD7">
        <w:t xml:space="preserve">a parameter </w:t>
      </w:r>
      <w:r w:rsidRPr="001D5AD7">
        <w:t>considered during design</w:t>
      </w:r>
      <w:r w:rsidR="008303EE" w:rsidRPr="001D5AD7">
        <w:t>. I</w:t>
      </w:r>
      <w:r w:rsidR="00F35AF1" w:rsidRPr="001D5AD7">
        <w:t xml:space="preserve">n </w:t>
      </w:r>
      <w:r w:rsidRPr="001D5AD7">
        <w:t xml:space="preserve">the </w:t>
      </w:r>
      <w:r w:rsidR="00F35AF1" w:rsidRPr="001D5AD7">
        <w:t xml:space="preserve">case of extreme </w:t>
      </w:r>
      <w:r w:rsidRPr="001D5AD7">
        <w:t>tides</w:t>
      </w:r>
      <w:r w:rsidR="00F35AF1" w:rsidRPr="001D5AD7">
        <w:t xml:space="preserve"> floating</w:t>
      </w:r>
      <w:r w:rsidRPr="001D5AD7">
        <w:t xml:space="preserve"> and fixed</w:t>
      </w:r>
      <w:r w:rsidR="00F35AF1" w:rsidRPr="001D5AD7">
        <w:t xml:space="preserve"> </w:t>
      </w:r>
      <w:r w:rsidR="00E56E13" w:rsidRPr="001D5AD7">
        <w:t>AtoN</w:t>
      </w:r>
      <w:r w:rsidR="00F35AF1" w:rsidRPr="001D5AD7">
        <w:t xml:space="preserve"> can be affected, especially their position when marking a narrow channel</w:t>
      </w:r>
      <w:r w:rsidR="008303EE" w:rsidRPr="001D5AD7">
        <w:t xml:space="preserve"> where tidal flows are “funnelled” through the channel</w:t>
      </w:r>
      <w:r w:rsidR="0062559E" w:rsidRPr="001D5AD7">
        <w:t xml:space="preserve"> causing local increases in water level.</w:t>
      </w:r>
    </w:p>
    <w:p w14:paraId="0C4ABBBC" w14:textId="5DB76548" w:rsidR="00F35AF1" w:rsidRPr="001D5AD7" w:rsidRDefault="00F35AF1" w:rsidP="0036428A">
      <w:pPr>
        <w:pStyle w:val="Heading3"/>
      </w:pPr>
      <w:bookmarkStart w:id="97" w:name="_Toc117618155"/>
      <w:r w:rsidRPr="001D5AD7">
        <w:t xml:space="preserve">Extreme </w:t>
      </w:r>
      <w:r w:rsidR="00B6011E" w:rsidRPr="001D5AD7">
        <w:t>tides</w:t>
      </w:r>
      <w:bookmarkEnd w:id="97"/>
    </w:p>
    <w:p w14:paraId="445DC3E8" w14:textId="31A780A3" w:rsidR="00A345A2" w:rsidRPr="001D5AD7" w:rsidRDefault="00A345A2" w:rsidP="00A345A2">
      <w:pPr>
        <w:pStyle w:val="BodyText"/>
      </w:pPr>
      <w:r w:rsidRPr="001D5AD7">
        <w:t xml:space="preserve">An </w:t>
      </w:r>
      <w:r w:rsidR="00A25EC5" w:rsidRPr="001D5AD7">
        <w:t xml:space="preserve">extreme tidal </w:t>
      </w:r>
      <w:r w:rsidRPr="001D5AD7">
        <w:t xml:space="preserve">event is associated </w:t>
      </w:r>
      <w:r w:rsidR="0062559E" w:rsidRPr="001D5AD7">
        <w:t>with</w:t>
      </w:r>
      <w:r w:rsidR="008E08F3" w:rsidRPr="001D5AD7">
        <w:t xml:space="preserve"> sea</w:t>
      </w:r>
      <w:r w:rsidR="00C309D7" w:rsidRPr="001D5AD7">
        <w:t xml:space="preserve"> level rise</w:t>
      </w:r>
      <w:r w:rsidRPr="001D5AD7">
        <w:t xml:space="preserve"> or fall created by the </w:t>
      </w:r>
      <w:r w:rsidR="00A25EC5" w:rsidRPr="001D5AD7">
        <w:t xml:space="preserve">simultaneous occurrence </w:t>
      </w:r>
      <w:r w:rsidRPr="001D5AD7">
        <w:t xml:space="preserve">of </w:t>
      </w:r>
      <w:r w:rsidR="00A25EC5" w:rsidRPr="001D5AD7">
        <w:t xml:space="preserve">a high </w:t>
      </w:r>
      <w:r w:rsidRPr="001D5AD7">
        <w:t>astronomic</w:t>
      </w:r>
      <w:r w:rsidR="00A25EC5" w:rsidRPr="001D5AD7">
        <w:t xml:space="preserve"> tide</w:t>
      </w:r>
      <w:r w:rsidRPr="001D5AD7">
        <w:t xml:space="preserve"> and </w:t>
      </w:r>
      <w:r w:rsidR="00A25EC5" w:rsidRPr="001D5AD7">
        <w:t xml:space="preserve">a </w:t>
      </w:r>
      <w:r w:rsidRPr="001D5AD7">
        <w:t xml:space="preserve">meteorological </w:t>
      </w:r>
      <w:r w:rsidR="00A25EC5" w:rsidRPr="001D5AD7">
        <w:t>event (e.g</w:t>
      </w:r>
      <w:r w:rsidRPr="001D5AD7">
        <w:t>.</w:t>
      </w:r>
      <w:r w:rsidR="00A25EC5" w:rsidRPr="001D5AD7">
        <w:t xml:space="preserve"> storm surge)</w:t>
      </w:r>
      <w:r w:rsidR="00FC5AD3" w:rsidRPr="001D5AD7">
        <w:t xml:space="preserve"> and their occurrence can </w:t>
      </w:r>
      <w:r w:rsidR="00050A52" w:rsidRPr="001D5AD7">
        <w:t>also be</w:t>
      </w:r>
      <w:r w:rsidR="00FC5AD3" w:rsidRPr="001D5AD7">
        <w:t xml:space="preserve"> predicted</w:t>
      </w:r>
      <w:r w:rsidR="00A25EC5" w:rsidRPr="001D5AD7">
        <w:t>.</w:t>
      </w:r>
      <w:r w:rsidR="00050A52" w:rsidRPr="001D5AD7">
        <w:t xml:space="preserve"> </w:t>
      </w:r>
    </w:p>
    <w:p w14:paraId="43D96CD5" w14:textId="5AE5F53F" w:rsidR="00F35AF1" w:rsidRPr="001D5AD7" w:rsidRDefault="00A25EC5" w:rsidP="00A345A2">
      <w:pPr>
        <w:pStyle w:val="BodyText"/>
      </w:pPr>
      <w:r w:rsidRPr="001D5AD7">
        <w:t>Table 3 contains several examples of extreme tidal ranges.</w:t>
      </w:r>
    </w:p>
    <w:p w14:paraId="01F9AA51" w14:textId="7278DA45" w:rsidR="00A345A2" w:rsidRPr="001D5AD7" w:rsidRDefault="00A345A2" w:rsidP="00321435">
      <w:pPr>
        <w:pStyle w:val="Tablecaption"/>
        <w:keepNext/>
        <w:keepLines/>
      </w:pPr>
      <w:bookmarkStart w:id="98" w:name="_Toc117266187"/>
      <w:r w:rsidRPr="001D5AD7">
        <w:lastRenderedPageBreak/>
        <w:t>Extreme tidal values</w:t>
      </w:r>
      <w:bookmarkEnd w:id="98"/>
    </w:p>
    <w:tbl>
      <w:tblPr>
        <w:tblStyle w:val="TableGrid"/>
        <w:tblW w:w="0" w:type="auto"/>
        <w:jc w:val="center"/>
        <w:tblLook w:val="04A0" w:firstRow="1" w:lastRow="0" w:firstColumn="1" w:lastColumn="0" w:noHBand="0" w:noVBand="1"/>
      </w:tblPr>
      <w:tblGrid>
        <w:gridCol w:w="3400"/>
        <w:gridCol w:w="1294"/>
        <w:gridCol w:w="1360"/>
        <w:gridCol w:w="1360"/>
      </w:tblGrid>
      <w:tr w:rsidR="00AC77C6" w:rsidRPr="001D5AD7" w14:paraId="6B425475" w14:textId="77777777" w:rsidTr="00A943DA">
        <w:trPr>
          <w:trHeight w:val="570"/>
          <w:jc w:val="center"/>
        </w:trPr>
        <w:tc>
          <w:tcPr>
            <w:tcW w:w="3400" w:type="dxa"/>
            <w:tcBorders>
              <w:top w:val="single" w:sz="4" w:space="0" w:color="auto"/>
              <w:left w:val="single" w:sz="4" w:space="0" w:color="auto"/>
              <w:bottom w:val="single" w:sz="4" w:space="0" w:color="auto"/>
              <w:right w:val="single" w:sz="4" w:space="0" w:color="auto"/>
            </w:tcBorders>
            <w:hideMark/>
          </w:tcPr>
          <w:p w14:paraId="2D6BA311" w14:textId="77777777" w:rsidR="00AC77C6" w:rsidRPr="00321435" w:rsidRDefault="00AC77C6" w:rsidP="00321435">
            <w:pPr>
              <w:pStyle w:val="Tableheading"/>
              <w:keepNext/>
              <w:keepLines/>
              <w:rPr>
                <w:sz w:val="22"/>
                <w:lang w:val="en-GB"/>
              </w:rPr>
            </w:pPr>
            <w:r w:rsidRPr="00321435">
              <w:rPr>
                <w:lang w:val="en-GB"/>
              </w:rPr>
              <w:t>Location</w:t>
            </w:r>
          </w:p>
        </w:tc>
        <w:tc>
          <w:tcPr>
            <w:tcW w:w="1294" w:type="dxa"/>
            <w:tcBorders>
              <w:top w:val="single" w:sz="4" w:space="0" w:color="auto"/>
              <w:left w:val="single" w:sz="4" w:space="0" w:color="auto"/>
              <w:bottom w:val="single" w:sz="4" w:space="0" w:color="auto"/>
              <w:right w:val="single" w:sz="4" w:space="0" w:color="auto"/>
            </w:tcBorders>
            <w:hideMark/>
          </w:tcPr>
          <w:p w14:paraId="155B9FDD" w14:textId="77777777" w:rsidR="00AC77C6" w:rsidRPr="00321435" w:rsidRDefault="00AC77C6" w:rsidP="00321435">
            <w:pPr>
              <w:pStyle w:val="Tableheading"/>
              <w:keepNext/>
              <w:keepLines/>
              <w:rPr>
                <w:lang w:val="en-GB"/>
              </w:rPr>
            </w:pPr>
            <w:r w:rsidRPr="00321435">
              <w:rPr>
                <w:lang w:val="en-GB"/>
              </w:rPr>
              <w:t>Country</w:t>
            </w:r>
          </w:p>
        </w:tc>
        <w:tc>
          <w:tcPr>
            <w:tcW w:w="1360" w:type="dxa"/>
            <w:tcBorders>
              <w:top w:val="single" w:sz="4" w:space="0" w:color="auto"/>
              <w:left w:val="single" w:sz="4" w:space="0" w:color="auto"/>
              <w:bottom w:val="single" w:sz="4" w:space="0" w:color="auto"/>
              <w:right w:val="single" w:sz="4" w:space="0" w:color="auto"/>
            </w:tcBorders>
            <w:hideMark/>
          </w:tcPr>
          <w:p w14:paraId="7710AF35" w14:textId="77777777" w:rsidR="00AC77C6" w:rsidRPr="00321435" w:rsidRDefault="00AC77C6" w:rsidP="00321435">
            <w:pPr>
              <w:pStyle w:val="Tableheading"/>
              <w:keepNext/>
              <w:keepLines/>
              <w:rPr>
                <w:lang w:val="en-GB"/>
              </w:rPr>
            </w:pPr>
            <w:r w:rsidRPr="00321435">
              <w:rPr>
                <w:lang w:val="en-GB"/>
              </w:rPr>
              <w:t>Tidal Range (feet)</w:t>
            </w:r>
          </w:p>
        </w:tc>
        <w:tc>
          <w:tcPr>
            <w:tcW w:w="1360" w:type="dxa"/>
            <w:tcBorders>
              <w:top w:val="single" w:sz="4" w:space="0" w:color="auto"/>
              <w:left w:val="single" w:sz="4" w:space="0" w:color="auto"/>
              <w:bottom w:val="single" w:sz="4" w:space="0" w:color="auto"/>
              <w:right w:val="single" w:sz="4" w:space="0" w:color="auto"/>
            </w:tcBorders>
            <w:hideMark/>
          </w:tcPr>
          <w:p w14:paraId="561E80DC" w14:textId="42FE5026" w:rsidR="00AC77C6" w:rsidRPr="00321435" w:rsidRDefault="00AC77C6" w:rsidP="00321435">
            <w:pPr>
              <w:pStyle w:val="Tableheading"/>
              <w:keepNext/>
              <w:keepLines/>
              <w:rPr>
                <w:lang w:val="en-GB"/>
              </w:rPr>
            </w:pPr>
            <w:r w:rsidRPr="00321435">
              <w:rPr>
                <w:lang w:val="en-GB"/>
              </w:rPr>
              <w:t>Tidal Range (</w:t>
            </w:r>
            <w:r w:rsidR="00626618">
              <w:rPr>
                <w:lang w:val="en-GB"/>
              </w:rPr>
              <w:t>metres</w:t>
            </w:r>
            <w:r w:rsidRPr="00321435">
              <w:rPr>
                <w:lang w:val="en-GB"/>
              </w:rPr>
              <w:t>)</w:t>
            </w:r>
          </w:p>
        </w:tc>
      </w:tr>
      <w:tr w:rsidR="00AC77C6" w:rsidRPr="001D5AD7" w14:paraId="2850E392"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6AAEF2DB" w14:textId="77777777" w:rsidR="00AC77C6" w:rsidRPr="00321435" w:rsidRDefault="00AC77C6" w:rsidP="00321435">
            <w:pPr>
              <w:pStyle w:val="Tabletext"/>
              <w:keepNext/>
              <w:keepLines/>
            </w:pPr>
            <w:r w:rsidRPr="00321435">
              <w:t>The Bay of Fundy</w:t>
            </w:r>
          </w:p>
        </w:tc>
        <w:tc>
          <w:tcPr>
            <w:tcW w:w="1294" w:type="dxa"/>
            <w:tcBorders>
              <w:top w:val="single" w:sz="4" w:space="0" w:color="auto"/>
              <w:left w:val="single" w:sz="4" w:space="0" w:color="auto"/>
              <w:bottom w:val="single" w:sz="4" w:space="0" w:color="auto"/>
              <w:right w:val="single" w:sz="4" w:space="0" w:color="auto"/>
            </w:tcBorders>
            <w:hideMark/>
          </w:tcPr>
          <w:p w14:paraId="54A79A31" w14:textId="77777777" w:rsidR="00AC77C6" w:rsidRPr="00321435" w:rsidRDefault="00AC77C6" w:rsidP="00321435">
            <w:pPr>
              <w:pStyle w:val="Tabletext"/>
              <w:keepNext/>
              <w:keepLines/>
            </w:pPr>
            <w:r w:rsidRPr="00321435">
              <w:t>Canada</w:t>
            </w:r>
          </w:p>
        </w:tc>
        <w:tc>
          <w:tcPr>
            <w:tcW w:w="1360" w:type="dxa"/>
            <w:tcBorders>
              <w:top w:val="single" w:sz="4" w:space="0" w:color="auto"/>
              <w:left w:val="single" w:sz="4" w:space="0" w:color="auto"/>
              <w:bottom w:val="single" w:sz="4" w:space="0" w:color="auto"/>
              <w:right w:val="single" w:sz="4" w:space="0" w:color="auto"/>
            </w:tcBorders>
            <w:hideMark/>
          </w:tcPr>
          <w:p w14:paraId="3CD33373" w14:textId="3155889D" w:rsidR="00AC77C6" w:rsidRPr="00321435" w:rsidRDefault="00AC77C6" w:rsidP="00321435">
            <w:pPr>
              <w:pStyle w:val="Tabletext"/>
              <w:keepNext/>
              <w:keepLines/>
            </w:pPr>
            <w:r w:rsidRPr="00321435">
              <w:t>38</w:t>
            </w:r>
            <w:r w:rsidR="00482768">
              <w:t>.</w:t>
            </w:r>
            <w:r w:rsidRPr="00321435">
              <w:t>4</w:t>
            </w:r>
          </w:p>
        </w:tc>
        <w:tc>
          <w:tcPr>
            <w:tcW w:w="1360" w:type="dxa"/>
            <w:tcBorders>
              <w:top w:val="single" w:sz="4" w:space="0" w:color="auto"/>
              <w:left w:val="single" w:sz="4" w:space="0" w:color="auto"/>
              <w:bottom w:val="single" w:sz="4" w:space="0" w:color="auto"/>
              <w:right w:val="single" w:sz="4" w:space="0" w:color="auto"/>
            </w:tcBorders>
            <w:hideMark/>
          </w:tcPr>
          <w:p w14:paraId="0D69A0F7" w14:textId="3966BB76" w:rsidR="00AC77C6" w:rsidRPr="00321435" w:rsidRDefault="00AC77C6" w:rsidP="00321435">
            <w:pPr>
              <w:pStyle w:val="Tabletext"/>
              <w:keepNext/>
              <w:keepLines/>
            </w:pPr>
            <w:r w:rsidRPr="00321435">
              <w:t>11</w:t>
            </w:r>
            <w:r w:rsidR="00482768">
              <w:t>.</w:t>
            </w:r>
            <w:r w:rsidRPr="00321435">
              <w:t>7</w:t>
            </w:r>
          </w:p>
        </w:tc>
      </w:tr>
      <w:tr w:rsidR="00AC77C6" w:rsidRPr="001D5AD7" w14:paraId="732D3CA2"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42372896" w14:textId="77777777" w:rsidR="00AC77C6" w:rsidRPr="00321435" w:rsidRDefault="00AC77C6" w:rsidP="00321435">
            <w:pPr>
              <w:pStyle w:val="Tabletext"/>
              <w:keepNext/>
              <w:keepLines/>
            </w:pPr>
            <w:r w:rsidRPr="00321435">
              <w:t>Ungava Bay, Quebec</w:t>
            </w:r>
          </w:p>
        </w:tc>
        <w:tc>
          <w:tcPr>
            <w:tcW w:w="1294" w:type="dxa"/>
            <w:tcBorders>
              <w:top w:val="single" w:sz="4" w:space="0" w:color="auto"/>
              <w:left w:val="single" w:sz="4" w:space="0" w:color="auto"/>
              <w:bottom w:val="single" w:sz="4" w:space="0" w:color="auto"/>
              <w:right w:val="single" w:sz="4" w:space="0" w:color="auto"/>
            </w:tcBorders>
            <w:hideMark/>
          </w:tcPr>
          <w:p w14:paraId="591CE672" w14:textId="77777777" w:rsidR="00AC77C6" w:rsidRPr="00321435" w:rsidRDefault="00AC77C6" w:rsidP="00321435">
            <w:pPr>
              <w:pStyle w:val="Tabletext"/>
              <w:keepNext/>
              <w:keepLines/>
            </w:pPr>
            <w:r w:rsidRPr="00321435">
              <w:t>Canada</w:t>
            </w:r>
          </w:p>
        </w:tc>
        <w:tc>
          <w:tcPr>
            <w:tcW w:w="1360" w:type="dxa"/>
            <w:tcBorders>
              <w:top w:val="single" w:sz="4" w:space="0" w:color="auto"/>
              <w:left w:val="single" w:sz="4" w:space="0" w:color="auto"/>
              <w:bottom w:val="single" w:sz="4" w:space="0" w:color="auto"/>
              <w:right w:val="single" w:sz="4" w:space="0" w:color="auto"/>
            </w:tcBorders>
            <w:hideMark/>
          </w:tcPr>
          <w:p w14:paraId="44C18917" w14:textId="77777777" w:rsidR="00AC77C6" w:rsidRPr="00321435" w:rsidRDefault="00AC77C6" w:rsidP="00321435">
            <w:pPr>
              <w:pStyle w:val="Tabletext"/>
              <w:keepNext/>
              <w:keepLines/>
            </w:pPr>
            <w:r w:rsidRPr="00321435">
              <w:t>32</w:t>
            </w:r>
          </w:p>
        </w:tc>
        <w:tc>
          <w:tcPr>
            <w:tcW w:w="1360" w:type="dxa"/>
            <w:tcBorders>
              <w:top w:val="single" w:sz="4" w:space="0" w:color="auto"/>
              <w:left w:val="single" w:sz="4" w:space="0" w:color="auto"/>
              <w:bottom w:val="single" w:sz="4" w:space="0" w:color="auto"/>
              <w:right w:val="single" w:sz="4" w:space="0" w:color="auto"/>
            </w:tcBorders>
            <w:hideMark/>
          </w:tcPr>
          <w:p w14:paraId="4FB523DA" w14:textId="35328232" w:rsidR="00AC77C6" w:rsidRPr="00321435" w:rsidRDefault="00AC77C6" w:rsidP="00321435">
            <w:pPr>
              <w:pStyle w:val="Tabletext"/>
              <w:keepNext/>
              <w:keepLines/>
            </w:pPr>
            <w:r w:rsidRPr="00321435">
              <w:t>9</w:t>
            </w:r>
            <w:r w:rsidR="00482768">
              <w:t>.</w:t>
            </w:r>
            <w:r w:rsidRPr="00321435">
              <w:t>8</w:t>
            </w:r>
          </w:p>
        </w:tc>
      </w:tr>
      <w:tr w:rsidR="00AC77C6" w:rsidRPr="001D5AD7" w14:paraId="173BDD12"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297BF5E9" w14:textId="77777777" w:rsidR="00AC77C6" w:rsidRPr="00321435" w:rsidRDefault="00AC77C6" w:rsidP="00321435">
            <w:pPr>
              <w:pStyle w:val="Tabletext"/>
              <w:keepNext/>
              <w:keepLines/>
            </w:pPr>
            <w:r w:rsidRPr="00321435">
              <w:t>Avonmouth / River Severn</w:t>
            </w:r>
          </w:p>
        </w:tc>
        <w:tc>
          <w:tcPr>
            <w:tcW w:w="1294" w:type="dxa"/>
            <w:tcBorders>
              <w:top w:val="single" w:sz="4" w:space="0" w:color="auto"/>
              <w:left w:val="single" w:sz="4" w:space="0" w:color="auto"/>
              <w:bottom w:val="single" w:sz="4" w:space="0" w:color="auto"/>
              <w:right w:val="single" w:sz="4" w:space="0" w:color="auto"/>
            </w:tcBorders>
            <w:hideMark/>
          </w:tcPr>
          <w:p w14:paraId="1395A438" w14:textId="77777777" w:rsidR="00AC77C6" w:rsidRPr="00321435" w:rsidRDefault="00AC77C6" w:rsidP="00321435">
            <w:pPr>
              <w:pStyle w:val="Tabletext"/>
              <w:keepNext/>
              <w:keepLines/>
            </w:pPr>
            <w:r w:rsidRPr="00321435">
              <w:t>England</w:t>
            </w:r>
          </w:p>
        </w:tc>
        <w:tc>
          <w:tcPr>
            <w:tcW w:w="1360" w:type="dxa"/>
            <w:tcBorders>
              <w:top w:val="single" w:sz="4" w:space="0" w:color="auto"/>
              <w:left w:val="single" w:sz="4" w:space="0" w:color="auto"/>
              <w:bottom w:val="single" w:sz="4" w:space="0" w:color="auto"/>
              <w:right w:val="single" w:sz="4" w:space="0" w:color="auto"/>
            </w:tcBorders>
            <w:hideMark/>
          </w:tcPr>
          <w:p w14:paraId="6EC9B123" w14:textId="6DB99A51" w:rsidR="00AC77C6" w:rsidRPr="00321435" w:rsidRDefault="00AC77C6" w:rsidP="00321435">
            <w:pPr>
              <w:pStyle w:val="Tabletext"/>
              <w:keepNext/>
              <w:keepLines/>
            </w:pPr>
            <w:r w:rsidRPr="00321435">
              <w:t>31</w:t>
            </w:r>
            <w:r w:rsidR="00482768">
              <w:t>.</w:t>
            </w:r>
            <w:r w:rsidRPr="00321435">
              <w:t>5</w:t>
            </w:r>
          </w:p>
        </w:tc>
        <w:tc>
          <w:tcPr>
            <w:tcW w:w="1360" w:type="dxa"/>
            <w:tcBorders>
              <w:top w:val="single" w:sz="4" w:space="0" w:color="auto"/>
              <w:left w:val="single" w:sz="4" w:space="0" w:color="auto"/>
              <w:bottom w:val="single" w:sz="4" w:space="0" w:color="auto"/>
              <w:right w:val="single" w:sz="4" w:space="0" w:color="auto"/>
            </w:tcBorders>
            <w:hideMark/>
          </w:tcPr>
          <w:p w14:paraId="4A9D7FC7" w14:textId="046213AF" w:rsidR="00AC77C6" w:rsidRPr="00321435" w:rsidRDefault="00AC77C6" w:rsidP="00321435">
            <w:pPr>
              <w:pStyle w:val="Tabletext"/>
              <w:keepNext/>
              <w:keepLines/>
            </w:pPr>
            <w:r w:rsidRPr="00321435">
              <w:t>9</w:t>
            </w:r>
            <w:r w:rsidR="00482768">
              <w:t>.</w:t>
            </w:r>
            <w:r w:rsidRPr="00321435">
              <w:t>6</w:t>
            </w:r>
          </w:p>
        </w:tc>
      </w:tr>
      <w:tr w:rsidR="00AC77C6" w:rsidRPr="001D5AD7" w14:paraId="3F86B5F8"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6E9CC4F7" w14:textId="77777777" w:rsidR="00AC77C6" w:rsidRPr="00321435" w:rsidRDefault="00AC77C6" w:rsidP="00321435">
            <w:pPr>
              <w:pStyle w:val="Tabletext"/>
              <w:keepNext/>
              <w:keepLines/>
            </w:pPr>
            <w:r w:rsidRPr="00321435">
              <w:t>Cook Inlet, Alaska</w:t>
            </w:r>
          </w:p>
        </w:tc>
        <w:tc>
          <w:tcPr>
            <w:tcW w:w="1294" w:type="dxa"/>
            <w:tcBorders>
              <w:top w:val="single" w:sz="4" w:space="0" w:color="auto"/>
              <w:left w:val="single" w:sz="4" w:space="0" w:color="auto"/>
              <w:bottom w:val="single" w:sz="4" w:space="0" w:color="auto"/>
              <w:right w:val="single" w:sz="4" w:space="0" w:color="auto"/>
            </w:tcBorders>
            <w:hideMark/>
          </w:tcPr>
          <w:p w14:paraId="0F3D383C" w14:textId="77777777" w:rsidR="00AC77C6" w:rsidRPr="00321435" w:rsidRDefault="00AC77C6" w:rsidP="00321435">
            <w:pPr>
              <w:pStyle w:val="Tabletext"/>
              <w:keepNext/>
              <w:keepLines/>
            </w:pPr>
            <w:r w:rsidRPr="00321435">
              <w:t>USA</w:t>
            </w:r>
          </w:p>
        </w:tc>
        <w:tc>
          <w:tcPr>
            <w:tcW w:w="1360" w:type="dxa"/>
            <w:tcBorders>
              <w:top w:val="single" w:sz="4" w:space="0" w:color="auto"/>
              <w:left w:val="single" w:sz="4" w:space="0" w:color="auto"/>
              <w:bottom w:val="single" w:sz="4" w:space="0" w:color="auto"/>
              <w:right w:val="single" w:sz="4" w:space="0" w:color="auto"/>
            </w:tcBorders>
            <w:hideMark/>
          </w:tcPr>
          <w:p w14:paraId="3AA31D0E" w14:textId="4199D699" w:rsidR="00AC77C6" w:rsidRPr="00321435" w:rsidRDefault="00AC77C6" w:rsidP="00321435">
            <w:pPr>
              <w:pStyle w:val="Tabletext"/>
              <w:keepNext/>
              <w:keepLines/>
            </w:pPr>
            <w:r w:rsidRPr="00321435">
              <w:t>30</w:t>
            </w:r>
            <w:r w:rsidR="00482768">
              <w:t>.</w:t>
            </w:r>
            <w:r w:rsidRPr="00321435">
              <w:t>3</w:t>
            </w:r>
          </w:p>
        </w:tc>
        <w:tc>
          <w:tcPr>
            <w:tcW w:w="1360" w:type="dxa"/>
            <w:tcBorders>
              <w:top w:val="single" w:sz="4" w:space="0" w:color="auto"/>
              <w:left w:val="single" w:sz="4" w:space="0" w:color="auto"/>
              <w:bottom w:val="single" w:sz="4" w:space="0" w:color="auto"/>
              <w:right w:val="single" w:sz="4" w:space="0" w:color="auto"/>
            </w:tcBorders>
            <w:hideMark/>
          </w:tcPr>
          <w:p w14:paraId="1E9E71F6" w14:textId="45CA83FF" w:rsidR="00AC77C6" w:rsidRPr="00321435" w:rsidRDefault="00AC77C6" w:rsidP="00321435">
            <w:pPr>
              <w:pStyle w:val="Tabletext"/>
              <w:keepNext/>
              <w:keepLines/>
            </w:pPr>
            <w:r w:rsidRPr="00321435">
              <w:t>9</w:t>
            </w:r>
            <w:r w:rsidR="00482768">
              <w:t>.</w:t>
            </w:r>
            <w:r w:rsidRPr="00321435">
              <w:t>2</w:t>
            </w:r>
          </w:p>
        </w:tc>
      </w:tr>
      <w:tr w:rsidR="00AC77C6" w:rsidRPr="001D5AD7" w14:paraId="3A56DDD9"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2DFFCF80" w14:textId="77777777" w:rsidR="00AC77C6" w:rsidRPr="00321435" w:rsidRDefault="00AC77C6" w:rsidP="00321435">
            <w:pPr>
              <w:pStyle w:val="Tabletext"/>
              <w:keepNext/>
              <w:keepLines/>
            </w:pPr>
            <w:r w:rsidRPr="00321435">
              <w:t>Rio Gallegos</w:t>
            </w:r>
          </w:p>
        </w:tc>
        <w:tc>
          <w:tcPr>
            <w:tcW w:w="1294" w:type="dxa"/>
            <w:tcBorders>
              <w:top w:val="single" w:sz="4" w:space="0" w:color="auto"/>
              <w:left w:val="single" w:sz="4" w:space="0" w:color="auto"/>
              <w:bottom w:val="single" w:sz="4" w:space="0" w:color="auto"/>
              <w:right w:val="single" w:sz="4" w:space="0" w:color="auto"/>
            </w:tcBorders>
            <w:hideMark/>
          </w:tcPr>
          <w:p w14:paraId="49C82443" w14:textId="77777777" w:rsidR="00AC77C6" w:rsidRPr="00321435" w:rsidRDefault="00AC77C6" w:rsidP="00321435">
            <w:pPr>
              <w:pStyle w:val="Tabletext"/>
              <w:keepNext/>
              <w:keepLines/>
            </w:pPr>
            <w:r w:rsidRPr="00321435">
              <w:t>Argentina</w:t>
            </w:r>
          </w:p>
        </w:tc>
        <w:tc>
          <w:tcPr>
            <w:tcW w:w="1360" w:type="dxa"/>
            <w:tcBorders>
              <w:top w:val="single" w:sz="4" w:space="0" w:color="auto"/>
              <w:left w:val="single" w:sz="4" w:space="0" w:color="auto"/>
              <w:bottom w:val="single" w:sz="4" w:space="0" w:color="auto"/>
              <w:right w:val="single" w:sz="4" w:space="0" w:color="auto"/>
            </w:tcBorders>
            <w:hideMark/>
          </w:tcPr>
          <w:p w14:paraId="1E23F21D" w14:textId="77777777" w:rsidR="00AC77C6" w:rsidRPr="00321435" w:rsidRDefault="00AC77C6" w:rsidP="00321435">
            <w:pPr>
              <w:pStyle w:val="Tabletext"/>
              <w:keepNext/>
              <w:keepLines/>
            </w:pPr>
            <w:r w:rsidRPr="00321435">
              <w:t>29</w:t>
            </w:r>
          </w:p>
        </w:tc>
        <w:tc>
          <w:tcPr>
            <w:tcW w:w="1360" w:type="dxa"/>
            <w:tcBorders>
              <w:top w:val="single" w:sz="4" w:space="0" w:color="auto"/>
              <w:left w:val="single" w:sz="4" w:space="0" w:color="auto"/>
              <w:bottom w:val="single" w:sz="4" w:space="0" w:color="auto"/>
              <w:right w:val="single" w:sz="4" w:space="0" w:color="auto"/>
            </w:tcBorders>
            <w:hideMark/>
          </w:tcPr>
          <w:p w14:paraId="640BF8DB" w14:textId="0536B45E" w:rsidR="00AC77C6" w:rsidRPr="00321435" w:rsidRDefault="00AC77C6" w:rsidP="00321435">
            <w:pPr>
              <w:pStyle w:val="Tabletext"/>
              <w:keepNext/>
              <w:keepLines/>
            </w:pPr>
            <w:r w:rsidRPr="00321435">
              <w:t>8</w:t>
            </w:r>
            <w:r w:rsidR="00482768">
              <w:t>.</w:t>
            </w:r>
            <w:r w:rsidRPr="00321435">
              <w:t>8</w:t>
            </w:r>
          </w:p>
        </w:tc>
      </w:tr>
      <w:tr w:rsidR="00AC77C6" w:rsidRPr="001D5AD7" w14:paraId="21840469"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3189A413" w14:textId="77777777" w:rsidR="00AC77C6" w:rsidRPr="00321435" w:rsidRDefault="00AC77C6" w:rsidP="00321435">
            <w:pPr>
              <w:pStyle w:val="Tabletext"/>
              <w:keepNext/>
              <w:keepLines/>
            </w:pPr>
            <w:r w:rsidRPr="00321435">
              <w:t>Hudson Bay</w:t>
            </w:r>
          </w:p>
        </w:tc>
        <w:tc>
          <w:tcPr>
            <w:tcW w:w="1294" w:type="dxa"/>
            <w:tcBorders>
              <w:top w:val="single" w:sz="4" w:space="0" w:color="auto"/>
              <w:left w:val="single" w:sz="4" w:space="0" w:color="auto"/>
              <w:bottom w:val="single" w:sz="4" w:space="0" w:color="auto"/>
              <w:right w:val="single" w:sz="4" w:space="0" w:color="auto"/>
            </w:tcBorders>
            <w:hideMark/>
          </w:tcPr>
          <w:p w14:paraId="0868495E" w14:textId="77777777" w:rsidR="00AC77C6" w:rsidRPr="00321435" w:rsidRDefault="00AC77C6" w:rsidP="00321435">
            <w:pPr>
              <w:pStyle w:val="Tabletext"/>
              <w:keepNext/>
              <w:keepLines/>
            </w:pPr>
            <w:r w:rsidRPr="00321435">
              <w:t>Greenland</w:t>
            </w:r>
          </w:p>
        </w:tc>
        <w:tc>
          <w:tcPr>
            <w:tcW w:w="1360" w:type="dxa"/>
            <w:tcBorders>
              <w:top w:val="single" w:sz="4" w:space="0" w:color="auto"/>
              <w:left w:val="single" w:sz="4" w:space="0" w:color="auto"/>
              <w:bottom w:val="single" w:sz="4" w:space="0" w:color="auto"/>
              <w:right w:val="single" w:sz="4" w:space="0" w:color="auto"/>
            </w:tcBorders>
            <w:hideMark/>
          </w:tcPr>
          <w:p w14:paraId="23D3542C" w14:textId="1EB22EC0" w:rsidR="00AC77C6" w:rsidRPr="00321435" w:rsidRDefault="00AC77C6" w:rsidP="00321435">
            <w:pPr>
              <w:pStyle w:val="Tabletext"/>
              <w:keepNext/>
              <w:keepLines/>
            </w:pPr>
            <w:r w:rsidRPr="00321435">
              <w:t>28</w:t>
            </w:r>
            <w:r w:rsidR="00482768">
              <w:t>.</w:t>
            </w:r>
            <w:r w:rsidRPr="00321435">
              <w:t>5</w:t>
            </w:r>
          </w:p>
        </w:tc>
        <w:tc>
          <w:tcPr>
            <w:tcW w:w="1360" w:type="dxa"/>
            <w:tcBorders>
              <w:top w:val="single" w:sz="4" w:space="0" w:color="auto"/>
              <w:left w:val="single" w:sz="4" w:space="0" w:color="auto"/>
              <w:bottom w:val="single" w:sz="4" w:space="0" w:color="auto"/>
              <w:right w:val="single" w:sz="4" w:space="0" w:color="auto"/>
            </w:tcBorders>
            <w:hideMark/>
          </w:tcPr>
          <w:p w14:paraId="7D50D839" w14:textId="34B842DC" w:rsidR="00AC77C6" w:rsidRPr="00321435" w:rsidRDefault="00AC77C6" w:rsidP="00321435">
            <w:pPr>
              <w:pStyle w:val="Tabletext"/>
              <w:keepNext/>
              <w:keepLines/>
            </w:pPr>
            <w:r w:rsidRPr="00321435">
              <w:t>8</w:t>
            </w:r>
            <w:r w:rsidR="00482768">
              <w:t>.</w:t>
            </w:r>
            <w:r w:rsidRPr="00321435">
              <w:t>7</w:t>
            </w:r>
          </w:p>
        </w:tc>
      </w:tr>
      <w:tr w:rsidR="00AC77C6" w:rsidRPr="001D5AD7" w14:paraId="28B4B415"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60A9F3CE" w14:textId="77777777" w:rsidR="00AC77C6" w:rsidRPr="00321435" w:rsidRDefault="00AC77C6" w:rsidP="00321435">
            <w:pPr>
              <w:pStyle w:val="Tabletext"/>
              <w:keepNext/>
              <w:keepLines/>
            </w:pPr>
            <w:r w:rsidRPr="00321435">
              <w:t>Granville</w:t>
            </w:r>
          </w:p>
        </w:tc>
        <w:tc>
          <w:tcPr>
            <w:tcW w:w="1294" w:type="dxa"/>
            <w:tcBorders>
              <w:top w:val="single" w:sz="4" w:space="0" w:color="auto"/>
              <w:left w:val="single" w:sz="4" w:space="0" w:color="auto"/>
              <w:bottom w:val="single" w:sz="4" w:space="0" w:color="auto"/>
              <w:right w:val="single" w:sz="4" w:space="0" w:color="auto"/>
            </w:tcBorders>
            <w:hideMark/>
          </w:tcPr>
          <w:p w14:paraId="72FB007F" w14:textId="77777777" w:rsidR="00AC77C6" w:rsidRPr="00321435" w:rsidRDefault="00AC77C6" w:rsidP="00321435">
            <w:pPr>
              <w:pStyle w:val="Tabletext"/>
              <w:keepNext/>
              <w:keepLines/>
            </w:pPr>
            <w:r w:rsidRPr="00321435">
              <w:t>France</w:t>
            </w:r>
          </w:p>
        </w:tc>
        <w:tc>
          <w:tcPr>
            <w:tcW w:w="1360" w:type="dxa"/>
            <w:tcBorders>
              <w:top w:val="single" w:sz="4" w:space="0" w:color="auto"/>
              <w:left w:val="single" w:sz="4" w:space="0" w:color="auto"/>
              <w:bottom w:val="single" w:sz="4" w:space="0" w:color="auto"/>
              <w:right w:val="single" w:sz="4" w:space="0" w:color="auto"/>
            </w:tcBorders>
            <w:hideMark/>
          </w:tcPr>
          <w:p w14:paraId="224F0019" w14:textId="1BE9B3DC" w:rsidR="00AC77C6" w:rsidRPr="00321435" w:rsidRDefault="00AC77C6" w:rsidP="00321435">
            <w:pPr>
              <w:pStyle w:val="Tabletext"/>
              <w:keepNext/>
              <w:keepLines/>
            </w:pPr>
            <w:r w:rsidRPr="00321435">
              <w:t>28</w:t>
            </w:r>
            <w:r w:rsidR="00482768">
              <w:t>.</w:t>
            </w:r>
            <w:r w:rsidRPr="00321435">
              <w:t>2</w:t>
            </w:r>
          </w:p>
        </w:tc>
        <w:tc>
          <w:tcPr>
            <w:tcW w:w="1360" w:type="dxa"/>
            <w:tcBorders>
              <w:top w:val="single" w:sz="4" w:space="0" w:color="auto"/>
              <w:left w:val="single" w:sz="4" w:space="0" w:color="auto"/>
              <w:bottom w:val="single" w:sz="4" w:space="0" w:color="auto"/>
              <w:right w:val="single" w:sz="4" w:space="0" w:color="auto"/>
            </w:tcBorders>
            <w:hideMark/>
          </w:tcPr>
          <w:p w14:paraId="4BC39194" w14:textId="6FA5D2C4" w:rsidR="00AC77C6" w:rsidRPr="00321435" w:rsidRDefault="00AC77C6" w:rsidP="00321435">
            <w:pPr>
              <w:pStyle w:val="Tabletext"/>
              <w:keepNext/>
              <w:keepLines/>
            </w:pPr>
            <w:r w:rsidRPr="00321435">
              <w:t>8</w:t>
            </w:r>
            <w:r w:rsidR="00482768">
              <w:t>.</w:t>
            </w:r>
            <w:r w:rsidRPr="00321435">
              <w:t>6</w:t>
            </w:r>
          </w:p>
        </w:tc>
      </w:tr>
      <w:tr w:rsidR="00AC77C6" w:rsidRPr="001D5AD7" w14:paraId="62DA0806"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376D50E3" w14:textId="77777777" w:rsidR="00AC77C6" w:rsidRPr="00321435" w:rsidRDefault="00AC77C6" w:rsidP="00321435">
            <w:pPr>
              <w:pStyle w:val="Tabletext"/>
              <w:keepNext/>
              <w:keepLines/>
            </w:pPr>
            <w:r w:rsidRPr="00321435">
              <w:t>Magellan Strait</w:t>
            </w:r>
          </w:p>
        </w:tc>
        <w:tc>
          <w:tcPr>
            <w:tcW w:w="1294" w:type="dxa"/>
            <w:tcBorders>
              <w:top w:val="single" w:sz="4" w:space="0" w:color="auto"/>
              <w:left w:val="single" w:sz="4" w:space="0" w:color="auto"/>
              <w:bottom w:val="single" w:sz="4" w:space="0" w:color="auto"/>
              <w:right w:val="single" w:sz="4" w:space="0" w:color="auto"/>
            </w:tcBorders>
            <w:hideMark/>
          </w:tcPr>
          <w:p w14:paraId="77C4E456" w14:textId="77777777" w:rsidR="00AC77C6" w:rsidRPr="00321435" w:rsidRDefault="00AC77C6" w:rsidP="00321435">
            <w:pPr>
              <w:pStyle w:val="Tabletext"/>
              <w:keepNext/>
              <w:keepLines/>
            </w:pPr>
            <w:r w:rsidRPr="00321435">
              <w:t>Chile</w:t>
            </w:r>
          </w:p>
        </w:tc>
        <w:tc>
          <w:tcPr>
            <w:tcW w:w="1360" w:type="dxa"/>
            <w:tcBorders>
              <w:top w:val="single" w:sz="4" w:space="0" w:color="auto"/>
              <w:left w:val="single" w:sz="4" w:space="0" w:color="auto"/>
              <w:bottom w:val="single" w:sz="4" w:space="0" w:color="auto"/>
              <w:right w:val="single" w:sz="4" w:space="0" w:color="auto"/>
            </w:tcBorders>
            <w:hideMark/>
          </w:tcPr>
          <w:p w14:paraId="5778A935" w14:textId="77777777" w:rsidR="00AC77C6" w:rsidRPr="00321435" w:rsidRDefault="00AC77C6" w:rsidP="00321435">
            <w:pPr>
              <w:pStyle w:val="Tabletext"/>
              <w:keepNext/>
              <w:keepLines/>
            </w:pPr>
            <w:r w:rsidRPr="00321435">
              <w:t>28</w:t>
            </w:r>
          </w:p>
        </w:tc>
        <w:tc>
          <w:tcPr>
            <w:tcW w:w="1360" w:type="dxa"/>
            <w:tcBorders>
              <w:top w:val="single" w:sz="4" w:space="0" w:color="auto"/>
              <w:left w:val="single" w:sz="4" w:space="0" w:color="auto"/>
              <w:bottom w:val="single" w:sz="4" w:space="0" w:color="auto"/>
              <w:right w:val="single" w:sz="4" w:space="0" w:color="auto"/>
            </w:tcBorders>
            <w:hideMark/>
          </w:tcPr>
          <w:p w14:paraId="4B003ABB" w14:textId="47938CDC" w:rsidR="00AC77C6" w:rsidRPr="00321435" w:rsidRDefault="00AC77C6" w:rsidP="00321435">
            <w:pPr>
              <w:pStyle w:val="Tabletext"/>
              <w:keepNext/>
              <w:keepLines/>
            </w:pPr>
            <w:r w:rsidRPr="00321435">
              <w:t>8</w:t>
            </w:r>
            <w:r w:rsidR="00482768">
              <w:t>.</w:t>
            </w:r>
            <w:r w:rsidRPr="00321435">
              <w:t>5</w:t>
            </w:r>
          </w:p>
        </w:tc>
      </w:tr>
      <w:tr w:rsidR="00AC77C6" w:rsidRPr="001D5AD7" w14:paraId="07E5D087" w14:textId="77777777" w:rsidTr="00A943DA">
        <w:trPr>
          <w:trHeight w:val="300"/>
          <w:jc w:val="center"/>
        </w:trPr>
        <w:tc>
          <w:tcPr>
            <w:tcW w:w="3400" w:type="dxa"/>
            <w:tcBorders>
              <w:top w:val="single" w:sz="4" w:space="0" w:color="auto"/>
              <w:left w:val="single" w:sz="4" w:space="0" w:color="auto"/>
              <w:bottom w:val="single" w:sz="4" w:space="0" w:color="auto"/>
              <w:right w:val="single" w:sz="4" w:space="0" w:color="auto"/>
            </w:tcBorders>
            <w:hideMark/>
          </w:tcPr>
          <w:p w14:paraId="6172C431" w14:textId="77777777" w:rsidR="00AC77C6" w:rsidRPr="00321435" w:rsidRDefault="00AC77C6" w:rsidP="00321435">
            <w:pPr>
              <w:pStyle w:val="Tabletext"/>
              <w:keepNext/>
              <w:keepLines/>
            </w:pPr>
            <w:r w:rsidRPr="00321435">
              <w:t>Cancale</w:t>
            </w:r>
          </w:p>
        </w:tc>
        <w:tc>
          <w:tcPr>
            <w:tcW w:w="1294" w:type="dxa"/>
            <w:tcBorders>
              <w:top w:val="single" w:sz="4" w:space="0" w:color="auto"/>
              <w:left w:val="single" w:sz="4" w:space="0" w:color="auto"/>
              <w:bottom w:val="single" w:sz="4" w:space="0" w:color="auto"/>
              <w:right w:val="single" w:sz="4" w:space="0" w:color="auto"/>
            </w:tcBorders>
            <w:hideMark/>
          </w:tcPr>
          <w:p w14:paraId="0ADD68DE" w14:textId="77777777" w:rsidR="00AC77C6" w:rsidRPr="00321435" w:rsidRDefault="00AC77C6" w:rsidP="00321435">
            <w:pPr>
              <w:pStyle w:val="Tabletext"/>
              <w:keepNext/>
              <w:keepLines/>
            </w:pPr>
            <w:r w:rsidRPr="00321435">
              <w:t>France</w:t>
            </w:r>
          </w:p>
        </w:tc>
        <w:tc>
          <w:tcPr>
            <w:tcW w:w="1360" w:type="dxa"/>
            <w:tcBorders>
              <w:top w:val="single" w:sz="4" w:space="0" w:color="auto"/>
              <w:left w:val="single" w:sz="4" w:space="0" w:color="auto"/>
              <w:bottom w:val="single" w:sz="4" w:space="0" w:color="auto"/>
              <w:right w:val="single" w:sz="4" w:space="0" w:color="auto"/>
            </w:tcBorders>
            <w:hideMark/>
          </w:tcPr>
          <w:p w14:paraId="6B0CB0B0" w14:textId="028F9DE1" w:rsidR="00AC77C6" w:rsidRPr="00321435" w:rsidRDefault="00AC77C6" w:rsidP="00321435">
            <w:pPr>
              <w:pStyle w:val="Tabletext"/>
              <w:keepNext/>
              <w:keepLines/>
            </w:pPr>
            <w:r w:rsidRPr="00321435">
              <w:t>27</w:t>
            </w:r>
            <w:r w:rsidR="00482768">
              <w:t>.</w:t>
            </w:r>
            <w:r w:rsidRPr="00321435">
              <w:t>8</w:t>
            </w:r>
          </w:p>
        </w:tc>
        <w:tc>
          <w:tcPr>
            <w:tcW w:w="1360" w:type="dxa"/>
            <w:tcBorders>
              <w:top w:val="single" w:sz="4" w:space="0" w:color="auto"/>
              <w:left w:val="single" w:sz="4" w:space="0" w:color="auto"/>
              <w:bottom w:val="single" w:sz="4" w:space="0" w:color="auto"/>
              <w:right w:val="single" w:sz="4" w:space="0" w:color="auto"/>
            </w:tcBorders>
            <w:hideMark/>
          </w:tcPr>
          <w:p w14:paraId="60E337F0" w14:textId="5AA87EED" w:rsidR="00AC77C6" w:rsidRPr="00321435" w:rsidRDefault="00AC77C6" w:rsidP="00321435">
            <w:pPr>
              <w:pStyle w:val="Tabletext"/>
              <w:keepNext/>
              <w:keepLines/>
            </w:pPr>
            <w:r w:rsidRPr="00321435">
              <w:t>8</w:t>
            </w:r>
            <w:r w:rsidR="00482768">
              <w:t>.</w:t>
            </w:r>
            <w:r w:rsidRPr="00321435">
              <w:t>5</w:t>
            </w:r>
          </w:p>
        </w:tc>
      </w:tr>
      <w:tr w:rsidR="00AC77C6" w:rsidRPr="001D5AD7" w14:paraId="5AA8A9DF" w14:textId="77777777" w:rsidTr="00A943DA">
        <w:trPr>
          <w:trHeight w:val="315"/>
          <w:jc w:val="center"/>
        </w:trPr>
        <w:tc>
          <w:tcPr>
            <w:tcW w:w="3400" w:type="dxa"/>
            <w:tcBorders>
              <w:top w:val="single" w:sz="4" w:space="0" w:color="auto"/>
              <w:left w:val="single" w:sz="4" w:space="0" w:color="auto"/>
              <w:bottom w:val="single" w:sz="4" w:space="0" w:color="auto"/>
              <w:right w:val="single" w:sz="4" w:space="0" w:color="auto"/>
            </w:tcBorders>
            <w:hideMark/>
          </w:tcPr>
          <w:p w14:paraId="167D7275" w14:textId="77777777" w:rsidR="00AC77C6" w:rsidRPr="00321435" w:rsidRDefault="00AC77C6" w:rsidP="00321435">
            <w:pPr>
              <w:pStyle w:val="Tabletext"/>
              <w:keepNext/>
              <w:keepLines/>
            </w:pPr>
            <w:r w:rsidRPr="00321435">
              <w:t>Iles Chausey</w:t>
            </w:r>
          </w:p>
        </w:tc>
        <w:tc>
          <w:tcPr>
            <w:tcW w:w="1294" w:type="dxa"/>
            <w:tcBorders>
              <w:top w:val="single" w:sz="4" w:space="0" w:color="auto"/>
              <w:left w:val="single" w:sz="4" w:space="0" w:color="auto"/>
              <w:bottom w:val="single" w:sz="4" w:space="0" w:color="auto"/>
              <w:right w:val="single" w:sz="4" w:space="0" w:color="auto"/>
            </w:tcBorders>
            <w:hideMark/>
          </w:tcPr>
          <w:p w14:paraId="659CBACF" w14:textId="77777777" w:rsidR="00AC77C6" w:rsidRPr="00321435" w:rsidRDefault="00AC77C6" w:rsidP="00321435">
            <w:pPr>
              <w:pStyle w:val="Tabletext"/>
              <w:keepNext/>
              <w:keepLines/>
            </w:pPr>
            <w:r w:rsidRPr="00321435">
              <w:t>France</w:t>
            </w:r>
          </w:p>
        </w:tc>
        <w:tc>
          <w:tcPr>
            <w:tcW w:w="1360" w:type="dxa"/>
            <w:tcBorders>
              <w:top w:val="single" w:sz="4" w:space="0" w:color="auto"/>
              <w:left w:val="single" w:sz="4" w:space="0" w:color="auto"/>
              <w:bottom w:val="single" w:sz="4" w:space="0" w:color="auto"/>
              <w:right w:val="single" w:sz="4" w:space="0" w:color="auto"/>
            </w:tcBorders>
            <w:hideMark/>
          </w:tcPr>
          <w:p w14:paraId="48B77BE7" w14:textId="0D1A412A" w:rsidR="00AC77C6" w:rsidRPr="00321435" w:rsidRDefault="00AC77C6" w:rsidP="00321435">
            <w:pPr>
              <w:pStyle w:val="Tabletext"/>
              <w:keepNext/>
              <w:keepLines/>
            </w:pPr>
            <w:r w:rsidRPr="00321435">
              <w:t>26</w:t>
            </w:r>
            <w:r w:rsidR="00482768">
              <w:t>.</w:t>
            </w:r>
            <w:r w:rsidRPr="00321435">
              <w:t>9</w:t>
            </w:r>
          </w:p>
        </w:tc>
        <w:tc>
          <w:tcPr>
            <w:tcW w:w="1360" w:type="dxa"/>
            <w:tcBorders>
              <w:top w:val="single" w:sz="4" w:space="0" w:color="auto"/>
              <w:left w:val="single" w:sz="4" w:space="0" w:color="auto"/>
              <w:bottom w:val="single" w:sz="4" w:space="0" w:color="auto"/>
              <w:right w:val="single" w:sz="4" w:space="0" w:color="auto"/>
            </w:tcBorders>
            <w:hideMark/>
          </w:tcPr>
          <w:p w14:paraId="42192B8D" w14:textId="4342A46D" w:rsidR="00AC77C6" w:rsidRPr="00321435" w:rsidRDefault="00AC77C6" w:rsidP="00321435">
            <w:pPr>
              <w:pStyle w:val="Tabletext"/>
              <w:keepNext/>
              <w:keepLines/>
            </w:pPr>
            <w:r w:rsidRPr="00321435">
              <w:t>8</w:t>
            </w:r>
            <w:r w:rsidR="00482768">
              <w:t>.</w:t>
            </w:r>
            <w:r w:rsidRPr="00321435">
              <w:t>2</w:t>
            </w:r>
          </w:p>
        </w:tc>
      </w:tr>
    </w:tbl>
    <w:p w14:paraId="267EDEA7" w14:textId="18621774" w:rsidR="006E3A4C" w:rsidRPr="00321435" w:rsidRDefault="006E3A4C" w:rsidP="00321435">
      <w:pPr>
        <w:pStyle w:val="BodyText"/>
        <w:rPr>
          <w:sz w:val="20"/>
          <w:szCs w:val="20"/>
        </w:rPr>
      </w:pPr>
      <w:r w:rsidRPr="00321435">
        <w:rPr>
          <w:sz w:val="20"/>
          <w:szCs w:val="20"/>
        </w:rPr>
        <w:tab/>
      </w:r>
      <w:r w:rsidRPr="00321435">
        <w:rPr>
          <w:sz w:val="20"/>
          <w:szCs w:val="20"/>
        </w:rPr>
        <w:tab/>
        <w:t xml:space="preserve">Source: </w:t>
      </w:r>
      <w:r w:rsidRPr="001D5AD7">
        <w:rPr>
          <w:sz w:val="20"/>
          <w:szCs w:val="20"/>
        </w:rPr>
        <w:t>Extract from National Oceanic and Atmospheric Administration (NOAA)</w:t>
      </w:r>
    </w:p>
    <w:p w14:paraId="7E29B567" w14:textId="0E0854CD" w:rsidR="00A943DA" w:rsidRPr="001D5AD7" w:rsidRDefault="00A943DA" w:rsidP="0036428A">
      <w:pPr>
        <w:pStyle w:val="Heading4"/>
      </w:pPr>
      <w:r w:rsidRPr="001D5AD7">
        <w:t>Extreme lowest astronomical tide</w:t>
      </w:r>
    </w:p>
    <w:p w14:paraId="1F85A685" w14:textId="1773EFCF" w:rsidR="000E457B" w:rsidRPr="001D5AD7" w:rsidRDefault="00C8773F" w:rsidP="00A943DA">
      <w:pPr>
        <w:pStyle w:val="BodyText"/>
      </w:pPr>
      <w:r w:rsidRPr="001D5AD7">
        <w:t xml:space="preserve">The </w:t>
      </w:r>
      <w:r w:rsidR="00FC5AD3" w:rsidRPr="001D5AD7">
        <w:t xml:space="preserve">Lowest Astronomical Tide (LAT) </w:t>
      </w:r>
      <w:r w:rsidRPr="001D5AD7">
        <w:t xml:space="preserve">is </w:t>
      </w:r>
      <w:r w:rsidR="00C07079" w:rsidRPr="001D5AD7">
        <w:t xml:space="preserve">a rare event which occurs when the sea moves away from the shore. This rare natural phenomenon </w:t>
      </w:r>
      <w:r w:rsidRPr="001D5AD7">
        <w:t xml:space="preserve">occurs </w:t>
      </w:r>
      <w:r w:rsidR="00C07079" w:rsidRPr="001D5AD7">
        <w:t>together with the gravit</w:t>
      </w:r>
      <w:r w:rsidRPr="001D5AD7">
        <w:t>ational</w:t>
      </w:r>
      <w:r w:rsidR="00C07079" w:rsidRPr="001D5AD7">
        <w:t xml:space="preserve"> force </w:t>
      </w:r>
      <w:r w:rsidRPr="001D5AD7">
        <w:t>during a</w:t>
      </w:r>
      <w:r w:rsidR="00C07079" w:rsidRPr="001D5AD7">
        <w:t xml:space="preserve"> particular lunar phase (full moon) </w:t>
      </w:r>
      <w:r w:rsidRPr="001D5AD7">
        <w:t xml:space="preserve">acting </w:t>
      </w:r>
      <w:r w:rsidR="00C07079" w:rsidRPr="001D5AD7">
        <w:t>on the water mass and the climat</w:t>
      </w:r>
      <w:r w:rsidRPr="001D5AD7">
        <w:t>ic</w:t>
      </w:r>
      <w:r w:rsidR="00C07079" w:rsidRPr="001D5AD7">
        <w:t xml:space="preserve"> condition</w:t>
      </w:r>
      <w:r w:rsidRPr="001D5AD7">
        <w:t>s.</w:t>
      </w:r>
      <w:r w:rsidR="00C07079" w:rsidRPr="001D5AD7">
        <w:t xml:space="preserve"> </w:t>
      </w:r>
      <w:r w:rsidR="000E457B" w:rsidRPr="001D5AD7">
        <w:t>When LAT occurs, in some situations (e.g. narrow channels), the low tide can cause floating aids to move transversely narrowing the channel further. This effect can be further magnified when coupled with adverse wind speed and direction.</w:t>
      </w:r>
    </w:p>
    <w:p w14:paraId="6CA56F3A" w14:textId="7E09156F" w:rsidR="00C07079" w:rsidRPr="001D5AD7" w:rsidRDefault="00C07079" w:rsidP="0036428A">
      <w:pPr>
        <w:pStyle w:val="Heading4"/>
      </w:pPr>
      <w:r w:rsidRPr="001D5AD7">
        <w:t>Flooding</w:t>
      </w:r>
    </w:p>
    <w:p w14:paraId="098A58DC" w14:textId="3038202A" w:rsidR="00B77CD3" w:rsidRPr="001D5AD7" w:rsidRDefault="00FD5170" w:rsidP="00FD5170">
      <w:pPr>
        <w:pStyle w:val="BodyText"/>
      </w:pPr>
      <w:r w:rsidRPr="001D5AD7">
        <w:t xml:space="preserve">The sustained and gradual increase of water volume in </w:t>
      </w:r>
      <w:r w:rsidR="00B77CD3" w:rsidRPr="001D5AD7">
        <w:t>inland waterways can result in damage to AtoN due to floating debris (</w:t>
      </w:r>
      <w:r w:rsidR="00DB0157" w:rsidRPr="001D5AD7">
        <w:t>e.g.,</w:t>
      </w:r>
      <w:r w:rsidR="00B77CD3" w:rsidRPr="001D5AD7">
        <w:t xml:space="preserve"> influx of aquatic vegetation or logs) causing impact damage and entanglement in the mooring system. This can result in a floating AtoN sinker dragging, the possible rupture of the moorings or even the loss of or sinking of the AtoN.</w:t>
      </w:r>
      <w:r w:rsidR="00FB1695" w:rsidRPr="001D5AD7">
        <w:t xml:space="preserve"> Floating vegetation can also become entangled in ship’s propellors and rudders which will reduce the ship’s manoeuvrability especially with the higher current speeds in flooded waters.</w:t>
      </w:r>
    </w:p>
    <w:p w14:paraId="4BD55860" w14:textId="7879968C" w:rsidR="00480C75" w:rsidRPr="001D5AD7" w:rsidRDefault="00480C75" w:rsidP="00FD5170">
      <w:pPr>
        <w:pStyle w:val="BodyText"/>
      </w:pPr>
      <w:r w:rsidRPr="001D5AD7">
        <w:t xml:space="preserve">In addition, floating vegetation </w:t>
      </w:r>
      <w:r w:rsidR="00931E88" w:rsidRPr="001D5AD7">
        <w:t>and the changing coastline may introduce</w:t>
      </w:r>
      <w:r w:rsidRPr="001D5AD7">
        <w:t xml:space="preserve"> hazards </w:t>
      </w:r>
      <w:r w:rsidR="00931E88" w:rsidRPr="001D5AD7">
        <w:t xml:space="preserve">which can cause confusion for the mariner by creating unchartered references through distortion of the visual marks and the radar image. </w:t>
      </w:r>
    </w:p>
    <w:p w14:paraId="53EEB871" w14:textId="0AF65325" w:rsidR="00FD5170" w:rsidRPr="001D5AD7" w:rsidRDefault="00406B8C" w:rsidP="00321435">
      <w:pPr>
        <w:pStyle w:val="BodyText"/>
        <w:jc w:val="center"/>
      </w:pPr>
      <w:r w:rsidRPr="001D5AD7">
        <w:rPr>
          <w:noProof/>
        </w:rPr>
        <w:drawing>
          <wp:inline distT="0" distB="0" distL="0" distR="0" wp14:anchorId="3C122D39" wp14:editId="2E123910">
            <wp:extent cx="2914430" cy="2198632"/>
            <wp:effectExtent l="19050" t="19050" r="19685"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7177" cy="2208248"/>
                    </a:xfrm>
                    <a:prstGeom prst="rect">
                      <a:avLst/>
                    </a:prstGeom>
                    <a:noFill/>
                    <a:ln>
                      <a:solidFill>
                        <a:srgbClr val="00558C"/>
                      </a:solidFill>
                    </a:ln>
                  </pic:spPr>
                </pic:pic>
              </a:graphicData>
            </a:graphic>
          </wp:inline>
        </w:drawing>
      </w:r>
      <w:r w:rsidR="00647EC0" w:rsidRPr="001D5AD7">
        <w:rPr>
          <w:noProof/>
        </w:rPr>
        <w:drawing>
          <wp:inline distT="0" distB="0" distL="0" distR="0" wp14:anchorId="6A095465" wp14:editId="116B10EC">
            <wp:extent cx="2960345" cy="2192916"/>
            <wp:effectExtent l="19050" t="19050" r="12065" b="171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6799" cy="2205105"/>
                    </a:xfrm>
                    <a:prstGeom prst="rect">
                      <a:avLst/>
                    </a:prstGeom>
                    <a:noFill/>
                    <a:ln>
                      <a:solidFill>
                        <a:srgbClr val="00558C"/>
                      </a:solidFill>
                    </a:ln>
                  </pic:spPr>
                </pic:pic>
              </a:graphicData>
            </a:graphic>
          </wp:inline>
        </w:drawing>
      </w:r>
    </w:p>
    <w:p w14:paraId="46932D4F" w14:textId="17484317" w:rsidR="00647EC0" w:rsidRPr="001D5AD7" w:rsidRDefault="00647EC0" w:rsidP="0036428A">
      <w:pPr>
        <w:pStyle w:val="Figurecaption"/>
      </w:pPr>
      <w:bookmarkStart w:id="99" w:name="_Toc117633250"/>
      <w:r w:rsidRPr="001D5AD7">
        <w:t>Negative effect of floating vegetation</w:t>
      </w:r>
      <w:bookmarkEnd w:id="99"/>
    </w:p>
    <w:p w14:paraId="3FB11E92" w14:textId="3B93836A" w:rsidR="00B77CD3" w:rsidRPr="001D5AD7" w:rsidRDefault="00B77CD3" w:rsidP="00B77CD3">
      <w:pPr>
        <w:pStyle w:val="BodyText"/>
      </w:pPr>
      <w:r w:rsidRPr="001D5AD7">
        <w:lastRenderedPageBreak/>
        <w:t xml:space="preserve">The excess water can also cause instability to the area where fixed AtoN may be located due to erosion or collapse of </w:t>
      </w:r>
      <w:r w:rsidR="00480C75" w:rsidRPr="001D5AD7">
        <w:t>the coastline. These effects should be considered during the design and selection of AtoN in flood prone area.</w:t>
      </w:r>
    </w:p>
    <w:p w14:paraId="12520E94" w14:textId="0E7657A2" w:rsidR="005F2661" w:rsidRPr="001D5AD7" w:rsidRDefault="005F2661" w:rsidP="00321435">
      <w:pPr>
        <w:pStyle w:val="BodyText"/>
        <w:jc w:val="center"/>
      </w:pPr>
      <w:r w:rsidRPr="001D5AD7">
        <w:rPr>
          <w:noProof/>
        </w:rPr>
        <w:drawing>
          <wp:inline distT="0" distB="0" distL="0" distR="0" wp14:anchorId="50749AB6" wp14:editId="4B4F9DC2">
            <wp:extent cx="2976984" cy="1765695"/>
            <wp:effectExtent l="19050" t="19050" r="13970" b="254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81713" cy="1768500"/>
                    </a:xfrm>
                    <a:prstGeom prst="rect">
                      <a:avLst/>
                    </a:prstGeom>
                    <a:noFill/>
                    <a:ln>
                      <a:solidFill>
                        <a:schemeClr val="accent1"/>
                      </a:solidFill>
                    </a:ln>
                  </pic:spPr>
                </pic:pic>
              </a:graphicData>
            </a:graphic>
          </wp:inline>
        </w:drawing>
      </w:r>
      <w:r w:rsidR="002325F2" w:rsidRPr="001D5AD7">
        <w:rPr>
          <w:noProof/>
        </w:rPr>
        <w:t xml:space="preserve">   </w:t>
      </w:r>
      <w:r w:rsidR="006141B7" w:rsidRPr="001D5AD7">
        <w:rPr>
          <w:noProof/>
        </w:rPr>
        <w:drawing>
          <wp:inline distT="0" distB="0" distL="0" distR="0" wp14:anchorId="0AC9DC3E" wp14:editId="3CB6C0F3">
            <wp:extent cx="2883535" cy="1767840"/>
            <wp:effectExtent l="19050" t="19050" r="12065" b="228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3535" cy="1767840"/>
                    </a:xfrm>
                    <a:prstGeom prst="rect">
                      <a:avLst/>
                    </a:prstGeom>
                    <a:noFill/>
                    <a:ln>
                      <a:solidFill>
                        <a:schemeClr val="accent1"/>
                      </a:solidFill>
                    </a:ln>
                  </pic:spPr>
                </pic:pic>
              </a:graphicData>
            </a:graphic>
          </wp:inline>
        </w:drawing>
      </w:r>
    </w:p>
    <w:p w14:paraId="72586618" w14:textId="04E3FE80" w:rsidR="006141B7" w:rsidRPr="001D5AD7" w:rsidRDefault="006141B7" w:rsidP="0036428A">
      <w:pPr>
        <w:pStyle w:val="Figurecaption"/>
      </w:pPr>
      <w:bookmarkStart w:id="100" w:name="_Toc117633251"/>
      <w:r w:rsidRPr="001D5AD7">
        <w:t>River coast flooded</w:t>
      </w:r>
      <w:bookmarkEnd w:id="100"/>
    </w:p>
    <w:p w14:paraId="39A72BA6" w14:textId="5C2BBD27" w:rsidR="006141B7" w:rsidRPr="001D5AD7" w:rsidRDefault="006141B7" w:rsidP="0036428A">
      <w:pPr>
        <w:pStyle w:val="Heading2"/>
      </w:pPr>
      <w:bookmarkStart w:id="101" w:name="_Toc117618156"/>
      <w:r w:rsidRPr="001D5AD7">
        <w:t>Currents</w:t>
      </w:r>
      <w:bookmarkEnd w:id="101"/>
    </w:p>
    <w:p w14:paraId="150459BC" w14:textId="598823FD" w:rsidR="006141B7" w:rsidRPr="001D5AD7" w:rsidRDefault="006141B7" w:rsidP="006141B7">
      <w:pPr>
        <w:pStyle w:val="Heading2separationline"/>
      </w:pPr>
    </w:p>
    <w:p w14:paraId="338385C0" w14:textId="6908AE39" w:rsidR="00143268" w:rsidRPr="001D5AD7" w:rsidRDefault="00FB1695" w:rsidP="006141B7">
      <w:pPr>
        <w:pStyle w:val="BodyText"/>
      </w:pPr>
      <w:r w:rsidRPr="001D5AD7">
        <w:t xml:space="preserve">The movement </w:t>
      </w:r>
      <w:r w:rsidR="00CC748C" w:rsidRPr="001D5AD7">
        <w:t xml:space="preserve">of </w:t>
      </w:r>
      <w:r w:rsidRPr="001D5AD7">
        <w:t xml:space="preserve">a mass of </w:t>
      </w:r>
      <w:r w:rsidR="00CC748C" w:rsidRPr="001D5AD7">
        <w:t xml:space="preserve">water </w:t>
      </w:r>
      <w:r w:rsidRPr="001D5AD7">
        <w:t xml:space="preserve">is called current which is </w:t>
      </w:r>
      <w:r w:rsidR="00CC748C" w:rsidRPr="001D5AD7">
        <w:t xml:space="preserve">defined by its </w:t>
      </w:r>
      <w:r w:rsidRPr="001D5AD7">
        <w:t xml:space="preserve">direction </w:t>
      </w:r>
      <w:r w:rsidR="00CC748C" w:rsidRPr="001D5AD7">
        <w:t xml:space="preserve">and speed. </w:t>
      </w:r>
      <w:r w:rsidR="00143268" w:rsidRPr="001D5AD7">
        <w:t>Some of the factors affecting currents are density variations within the water, winds and tides.</w:t>
      </w:r>
    </w:p>
    <w:p w14:paraId="4804A5FA" w14:textId="6E8F09B8" w:rsidR="00E26AEF" w:rsidRPr="001D5AD7" w:rsidRDefault="008A4714" w:rsidP="006141B7">
      <w:pPr>
        <w:pStyle w:val="BodyText"/>
      </w:pPr>
      <w:r w:rsidRPr="001D5AD7">
        <w:t>Extreme w</w:t>
      </w:r>
      <w:r w:rsidR="00E26AEF" w:rsidRPr="001D5AD7">
        <w:t>ater current can affect AtoN in the following ways:</w:t>
      </w:r>
    </w:p>
    <w:p w14:paraId="788A108F" w14:textId="0D10B466" w:rsidR="00E26AEF" w:rsidRPr="001D5AD7" w:rsidRDefault="00E26AEF" w:rsidP="00321435">
      <w:pPr>
        <w:pStyle w:val="Bullet1"/>
      </w:pPr>
      <w:r w:rsidRPr="001D5AD7">
        <w:t xml:space="preserve">Stability of fixed </w:t>
      </w:r>
      <w:r w:rsidR="008A4714" w:rsidRPr="001D5AD7">
        <w:t xml:space="preserve">AtoN </w:t>
      </w:r>
      <w:r w:rsidRPr="001D5AD7">
        <w:t>structure</w:t>
      </w:r>
      <w:r w:rsidR="008A4714" w:rsidRPr="001D5AD7">
        <w:t>s</w:t>
      </w:r>
      <w:r w:rsidRPr="001D5AD7">
        <w:t xml:space="preserve"> through erosion</w:t>
      </w:r>
    </w:p>
    <w:p w14:paraId="7E7BA8FA" w14:textId="54E571EA" w:rsidR="008A4714" w:rsidRPr="001D5AD7" w:rsidRDefault="008A4714" w:rsidP="00321435">
      <w:pPr>
        <w:pStyle w:val="Bullet1"/>
      </w:pPr>
      <w:r w:rsidRPr="001D5AD7">
        <w:t>Verticality of floating AtoN</w:t>
      </w:r>
    </w:p>
    <w:p w14:paraId="249F4693" w14:textId="014FF514" w:rsidR="008A4714" w:rsidRPr="001D5AD7" w:rsidRDefault="00E26AEF" w:rsidP="00321435">
      <w:pPr>
        <w:pStyle w:val="Bullet1"/>
      </w:pPr>
      <w:r w:rsidRPr="001D5AD7">
        <w:t xml:space="preserve">Wear </w:t>
      </w:r>
      <w:r w:rsidR="008A4714" w:rsidRPr="001D5AD7">
        <w:t>on mooring systems</w:t>
      </w:r>
    </w:p>
    <w:p w14:paraId="11F4F647" w14:textId="7379B649" w:rsidR="00E26AEF" w:rsidRPr="001D5AD7" w:rsidRDefault="008A4714" w:rsidP="00321435">
      <w:pPr>
        <w:pStyle w:val="Bullet1"/>
      </w:pPr>
      <w:r w:rsidRPr="001D5AD7">
        <w:t>Reduced window for safe access</w:t>
      </w:r>
    </w:p>
    <w:p w14:paraId="1B1A54B7" w14:textId="4C83127E" w:rsidR="00CC748C" w:rsidRPr="001D5AD7" w:rsidRDefault="00CC748C" w:rsidP="0036428A">
      <w:pPr>
        <w:pStyle w:val="Heading3"/>
      </w:pPr>
      <w:bookmarkStart w:id="102" w:name="_Toc117611900"/>
      <w:bookmarkStart w:id="103" w:name="_Toc117618157"/>
      <w:bookmarkStart w:id="104" w:name="_Toc117618158"/>
      <w:bookmarkEnd w:id="102"/>
      <w:bookmarkEnd w:id="103"/>
      <w:r w:rsidRPr="001D5AD7">
        <w:t>Superficial currents</w:t>
      </w:r>
      <w:bookmarkEnd w:id="104"/>
    </w:p>
    <w:p w14:paraId="1BCEE617" w14:textId="09E2332D" w:rsidR="008F57F7" w:rsidRPr="001D5AD7" w:rsidRDefault="008F57F7" w:rsidP="008F57F7">
      <w:pPr>
        <w:pStyle w:val="BodyText"/>
      </w:pPr>
      <w:r w:rsidRPr="001D5AD7">
        <w:t xml:space="preserve">The breaking of the waves generates a current parallel to the </w:t>
      </w:r>
      <w:r w:rsidR="00143268" w:rsidRPr="001D5AD7">
        <w:t xml:space="preserve">coastline. This current </w:t>
      </w:r>
      <w:r w:rsidRPr="001D5AD7">
        <w:t>is a function of the angle with which the waves approach the coast</w:t>
      </w:r>
      <w:r w:rsidR="00143268" w:rsidRPr="001D5AD7">
        <w:t>line</w:t>
      </w:r>
      <w:r w:rsidRPr="001D5AD7">
        <w:t xml:space="preserve"> and of its wave height, called </w:t>
      </w:r>
      <w:r w:rsidR="003E2137" w:rsidRPr="001D5AD7">
        <w:t xml:space="preserve">a </w:t>
      </w:r>
      <w:r w:rsidR="00D13061" w:rsidRPr="001D5AD7">
        <w:t xml:space="preserve">superficial </w:t>
      </w:r>
      <w:r w:rsidRPr="001D5AD7">
        <w:t>current</w:t>
      </w:r>
      <w:r w:rsidR="00E26AEF" w:rsidRPr="00321435">
        <w:t xml:space="preserve">. </w:t>
      </w:r>
      <w:r w:rsidRPr="001D5AD7">
        <w:t xml:space="preserve"> </w:t>
      </w:r>
    </w:p>
    <w:p w14:paraId="5B6949BB" w14:textId="69006181" w:rsidR="00CC748C" w:rsidRPr="001D5AD7" w:rsidRDefault="008F57F7" w:rsidP="008F57F7">
      <w:pPr>
        <w:pStyle w:val="BodyText"/>
      </w:pPr>
      <w:r w:rsidRPr="001D5AD7">
        <w:t>AtoN</w:t>
      </w:r>
      <w:r w:rsidR="003E2137" w:rsidRPr="001D5AD7">
        <w:t>,</w:t>
      </w:r>
      <w:r w:rsidRPr="001D5AD7">
        <w:t xml:space="preserve"> </w:t>
      </w:r>
      <w:r w:rsidR="003E2137" w:rsidRPr="001D5AD7">
        <w:t xml:space="preserve">mainly buoys </w:t>
      </w:r>
      <w:r w:rsidRPr="001D5AD7">
        <w:t>could also be affected by the increment of the superficial curren</w:t>
      </w:r>
      <w:r w:rsidR="003E2137" w:rsidRPr="001D5AD7">
        <w:t>t</w:t>
      </w:r>
      <w:r w:rsidRPr="001D5AD7">
        <w:t xml:space="preserve">. </w:t>
      </w:r>
      <w:r w:rsidR="00DA4755" w:rsidRPr="001D5AD7">
        <w:t>The e</w:t>
      </w:r>
      <w:r w:rsidRPr="001D5AD7">
        <w:t xml:space="preserve">ffects differ </w:t>
      </w:r>
      <w:r w:rsidR="00DA4755" w:rsidRPr="001D5AD7">
        <w:t>depending on their</w:t>
      </w:r>
      <w:r w:rsidRPr="001D5AD7">
        <w:t xml:space="preserve"> design. They may be driven </w:t>
      </w:r>
      <w:r w:rsidR="00DA4755" w:rsidRPr="001D5AD7">
        <w:t>to the extent of the mooring length</w:t>
      </w:r>
      <w:r w:rsidRPr="001D5AD7">
        <w:t xml:space="preserve"> or tilted to the </w:t>
      </w:r>
      <w:r w:rsidR="00DA4755" w:rsidRPr="001D5AD7">
        <w:t>point where they</w:t>
      </w:r>
      <w:r w:rsidRPr="001D5AD7">
        <w:t xml:space="preserve"> </w:t>
      </w:r>
      <w:r w:rsidR="00DA4755" w:rsidRPr="001D5AD7">
        <w:t>could lose</w:t>
      </w:r>
      <w:r w:rsidRPr="001D5AD7">
        <w:t xml:space="preserve"> their verticality</w:t>
      </w:r>
      <w:r w:rsidR="003E2137" w:rsidRPr="001D5AD7">
        <w:t>,</w:t>
      </w:r>
      <w:r w:rsidRPr="001D5AD7">
        <w:t xml:space="preserve"> </w:t>
      </w:r>
      <w:r w:rsidR="00DA4755" w:rsidRPr="001D5AD7">
        <w:t>which will</w:t>
      </w:r>
      <w:r w:rsidRPr="001D5AD7">
        <w:t xml:space="preserve"> affect the AtoN published </w:t>
      </w:r>
      <w:r w:rsidR="00DA4755" w:rsidRPr="001D5AD7">
        <w:t>characteristics (e.g.</w:t>
      </w:r>
      <w:r w:rsidR="003E2137" w:rsidRPr="001D5AD7">
        <w:t>,</w:t>
      </w:r>
      <w:r w:rsidR="00DA4755" w:rsidRPr="001D5AD7">
        <w:t xml:space="preserve"> </w:t>
      </w:r>
      <w:r w:rsidRPr="001D5AD7">
        <w:t xml:space="preserve">visual, luminous and radio </w:t>
      </w:r>
      <w:r w:rsidR="007A0DA7" w:rsidRPr="001D5AD7">
        <w:t xml:space="preserve">propagation </w:t>
      </w:r>
      <w:r w:rsidRPr="001D5AD7">
        <w:t>range</w:t>
      </w:r>
      <w:r w:rsidR="007D6A98" w:rsidRPr="001D5AD7">
        <w:t>s</w:t>
      </w:r>
      <w:r w:rsidR="00DA4755" w:rsidRPr="001D5AD7">
        <w:t>)</w:t>
      </w:r>
      <w:r w:rsidRPr="001D5AD7">
        <w:t>.</w:t>
      </w:r>
    </w:p>
    <w:p w14:paraId="47112F22" w14:textId="293D75EB" w:rsidR="008F57F7" w:rsidRPr="001D5AD7" w:rsidRDefault="008F57F7" w:rsidP="0036428A">
      <w:pPr>
        <w:pStyle w:val="Heading3"/>
      </w:pPr>
      <w:bookmarkStart w:id="105" w:name="_Toc117618159"/>
      <w:r w:rsidRPr="001D5AD7">
        <w:t>Tidal currents</w:t>
      </w:r>
      <w:bookmarkEnd w:id="105"/>
    </w:p>
    <w:p w14:paraId="7B1B15AD" w14:textId="4EA98879" w:rsidR="00CC1398" w:rsidRPr="001D5AD7" w:rsidRDefault="00CC1398" w:rsidP="00CC1398">
      <w:pPr>
        <w:pStyle w:val="BodyText"/>
      </w:pPr>
      <w:r w:rsidRPr="001D5AD7">
        <w:t xml:space="preserve">A tidal current is generated with the rise and fall of the tide in </w:t>
      </w:r>
      <w:r w:rsidR="003025CE" w:rsidRPr="001D5AD7">
        <w:t xml:space="preserve">locations </w:t>
      </w:r>
      <w:r w:rsidRPr="001D5AD7">
        <w:t>near the coast</w:t>
      </w:r>
      <w:r w:rsidR="003025CE" w:rsidRPr="001D5AD7">
        <w:t>line</w:t>
      </w:r>
      <w:r w:rsidRPr="001D5AD7">
        <w:t xml:space="preserve">. The current is created by the vertical movement of the tide near the shore, </w:t>
      </w:r>
      <w:r w:rsidR="007D6A98" w:rsidRPr="001D5AD7">
        <w:t xml:space="preserve">also </w:t>
      </w:r>
      <w:r w:rsidRPr="001D5AD7">
        <w:t>causing the water to move horizontally. When the current floods, the tide moves towards the land and away from the sea; when the current ebbs, the tide moves towards the sea and away from land.</w:t>
      </w:r>
    </w:p>
    <w:p w14:paraId="591B8D73" w14:textId="637543FA" w:rsidR="00CC1398" w:rsidRPr="001D5AD7" w:rsidRDefault="00CC1398" w:rsidP="00CC1398">
      <w:pPr>
        <w:pStyle w:val="BodyText"/>
      </w:pPr>
      <w:r w:rsidRPr="001D5AD7">
        <w:t xml:space="preserve">In some specific places, the tidal currents can move at very high-speed creating </w:t>
      </w:r>
      <w:r w:rsidR="003025CE" w:rsidRPr="001D5AD7">
        <w:t xml:space="preserve">eddies </w:t>
      </w:r>
      <w:r w:rsidRPr="001D5AD7">
        <w:t xml:space="preserve">that can be seen on the water surface. </w:t>
      </w:r>
      <w:r w:rsidR="003025CE" w:rsidRPr="001D5AD7">
        <w:t>When this occurs</w:t>
      </w:r>
      <w:r w:rsidRPr="001D5AD7">
        <w:t xml:space="preserve">, mariners must follow the </w:t>
      </w:r>
      <w:r w:rsidR="007D6A98" w:rsidRPr="001D5AD7">
        <w:t>sailing directions and MSI</w:t>
      </w:r>
      <w:r w:rsidRPr="001D5AD7">
        <w:t xml:space="preserve"> published by the local maritime authorities while navigating these waters.</w:t>
      </w:r>
    </w:p>
    <w:p w14:paraId="35E1840D" w14:textId="1D0936B9" w:rsidR="008F57F7" w:rsidRPr="001D5AD7" w:rsidRDefault="00CC1398" w:rsidP="00CC1398">
      <w:pPr>
        <w:pStyle w:val="BodyText"/>
      </w:pPr>
      <w:r w:rsidRPr="001D5AD7">
        <w:t>Places like the Chacao Channel, which separates the Chiloe Island from</w:t>
      </w:r>
      <w:r w:rsidR="00FB2775" w:rsidRPr="001D5AD7">
        <w:t xml:space="preserve"> </w:t>
      </w:r>
      <w:r w:rsidRPr="001D5AD7">
        <w:t>mainland</w:t>
      </w:r>
      <w:r w:rsidR="00FB2775" w:rsidRPr="001D5AD7">
        <w:t xml:space="preserve"> Chile</w:t>
      </w:r>
      <w:r w:rsidRPr="001D5AD7">
        <w:t xml:space="preserve">, experience tidal currents with an average of 8 to 10 knots in the middle of the channel. In the Kirke Channel, near Puerto Natales, tidal currents have also been registered with an average of 10 knots during flood and ebb periods. In this place, in 2014, the MV “Amadeo I” wrecked after crashing </w:t>
      </w:r>
      <w:r w:rsidR="003025CE" w:rsidRPr="001D5AD7">
        <w:t xml:space="preserve">into </w:t>
      </w:r>
      <w:r w:rsidRPr="001D5AD7">
        <w:t>sea bottom rocks due to the fast currents, among other factor</w:t>
      </w:r>
      <w:r w:rsidR="0029084E" w:rsidRPr="001D5AD7">
        <w:t>s.</w:t>
      </w:r>
    </w:p>
    <w:p w14:paraId="616081B6" w14:textId="755D8B1D" w:rsidR="006132DD" w:rsidRPr="001D5AD7" w:rsidRDefault="006132DD" w:rsidP="00CC1398">
      <w:pPr>
        <w:pStyle w:val="BodyText"/>
      </w:pPr>
      <w:r w:rsidRPr="001D5AD7">
        <w:t xml:space="preserve">In 2019, the Chilean Maritime Authority installed a current meter which sent, through VHF Channel, meteorological and current information transmitted by voice </w:t>
      </w:r>
      <w:r w:rsidR="003025CE" w:rsidRPr="001D5AD7">
        <w:t xml:space="preserve">and AIS </w:t>
      </w:r>
      <w:r w:rsidRPr="001D5AD7">
        <w:t>to enhance navigation safety through the channel.</w:t>
      </w:r>
    </w:p>
    <w:p w14:paraId="35B6A9FD" w14:textId="31C4212E" w:rsidR="0029084E" w:rsidRPr="001D5AD7" w:rsidRDefault="00BD3E62" w:rsidP="00BD3E62">
      <w:pPr>
        <w:pStyle w:val="BodyText"/>
        <w:keepNext/>
        <w:keepLines/>
        <w:jc w:val="center"/>
        <w:rPr>
          <w:noProof/>
        </w:rPr>
      </w:pPr>
      <w:r w:rsidRPr="001D5AD7">
        <w:rPr>
          <w:noProof/>
        </w:rPr>
        <w:lastRenderedPageBreak/>
        <w:drawing>
          <wp:inline distT="0" distB="0" distL="0" distR="0" wp14:anchorId="79099A6D" wp14:editId="3564DD8C">
            <wp:extent cx="2899550" cy="1483301"/>
            <wp:effectExtent l="19050" t="19050" r="15240" b="222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9572" cy="1488428"/>
                    </a:xfrm>
                    <a:prstGeom prst="rect">
                      <a:avLst/>
                    </a:prstGeom>
                    <a:noFill/>
                    <a:ln>
                      <a:solidFill>
                        <a:schemeClr val="accent1"/>
                      </a:solidFill>
                    </a:ln>
                  </pic:spPr>
                </pic:pic>
              </a:graphicData>
            </a:graphic>
          </wp:inline>
        </w:drawing>
      </w:r>
      <w:r w:rsidRPr="001D5AD7">
        <w:rPr>
          <w:noProof/>
        </w:rPr>
        <w:t xml:space="preserve">  </w:t>
      </w:r>
      <w:r w:rsidR="008B2C39" w:rsidRPr="001D5AD7">
        <w:rPr>
          <w:noProof/>
        </w:rPr>
        <w:drawing>
          <wp:inline distT="0" distB="0" distL="0" distR="0" wp14:anchorId="33CDD10F" wp14:editId="73268364">
            <wp:extent cx="3081475" cy="1480664"/>
            <wp:effectExtent l="19050" t="19050" r="24130" b="24765"/>
            <wp:docPr id="47" name="Imagen 47" descr="Imagen que contiene exterior, agua, foto, rí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magen que contiene exterior, agua, foto, río&#10;&#10;Descripción generada automáticamente"/>
                    <pic:cNvPicPr>
                      <a:picLocks noChangeAspect="1"/>
                    </pic:cNvPicPr>
                  </pic:nvPicPr>
                  <pic:blipFill rotWithShape="1">
                    <a:blip r:embed="rId47" cstate="print">
                      <a:extLst>
                        <a:ext uri="{28A0092B-C50C-407E-A947-70E740481C1C}">
                          <a14:useLocalDpi xmlns:a14="http://schemas.microsoft.com/office/drawing/2010/main" val="0"/>
                        </a:ext>
                      </a:extLst>
                    </a:blip>
                    <a:srcRect l="15618" b="49069"/>
                    <a:stretch/>
                  </pic:blipFill>
                  <pic:spPr bwMode="auto">
                    <a:xfrm>
                      <a:off x="0" y="0"/>
                      <a:ext cx="3122516" cy="1500384"/>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008B2C39" w:rsidRPr="001D5AD7">
        <w:rPr>
          <w:noProof/>
        </w:rPr>
        <w:t xml:space="preserve">  </w:t>
      </w:r>
    </w:p>
    <w:p w14:paraId="146D71A8" w14:textId="53680B8A" w:rsidR="00BD3E62" w:rsidRPr="001D5AD7" w:rsidRDefault="00BD3E62" w:rsidP="0036428A">
      <w:pPr>
        <w:pStyle w:val="Figurecaption"/>
        <w:keepNext/>
        <w:keepLines/>
        <w:rPr>
          <w:noProof/>
        </w:rPr>
      </w:pPr>
      <w:bookmarkStart w:id="106" w:name="_Toc117633252"/>
      <w:r w:rsidRPr="001D5AD7">
        <w:rPr>
          <w:noProof/>
        </w:rPr>
        <w:t>Kirke channel and Amadeo ferry</w:t>
      </w:r>
      <w:bookmarkEnd w:id="106"/>
    </w:p>
    <w:p w14:paraId="598F955B" w14:textId="445D475A" w:rsidR="00BD3E62" w:rsidRPr="001D5AD7" w:rsidRDefault="006B12C2" w:rsidP="0036428A">
      <w:pPr>
        <w:pStyle w:val="Heading2"/>
      </w:pPr>
      <w:bookmarkStart w:id="107" w:name="_Toc117618160"/>
      <w:r w:rsidRPr="001D5AD7">
        <w:t>Geophysical conditions</w:t>
      </w:r>
      <w:bookmarkEnd w:id="107"/>
    </w:p>
    <w:p w14:paraId="49871C37" w14:textId="1DDD6B5C" w:rsidR="006B12C2" w:rsidRPr="001D5AD7" w:rsidRDefault="006B12C2" w:rsidP="006B12C2">
      <w:pPr>
        <w:pStyle w:val="Heading2separationline"/>
      </w:pPr>
    </w:p>
    <w:p w14:paraId="526C7659" w14:textId="049BF59E" w:rsidR="006B12C2" w:rsidRPr="001D5AD7" w:rsidRDefault="006132DD" w:rsidP="0036428A">
      <w:pPr>
        <w:pStyle w:val="Heading3"/>
      </w:pPr>
      <w:bookmarkStart w:id="108" w:name="_Toc117618161"/>
      <w:r w:rsidRPr="001D5AD7">
        <w:t>Soil and coastal morphology changes</w:t>
      </w:r>
      <w:bookmarkEnd w:id="108"/>
    </w:p>
    <w:p w14:paraId="10D62143" w14:textId="76AB9DF4" w:rsidR="005E30B0" w:rsidRPr="001D5AD7" w:rsidRDefault="005E30B0" w:rsidP="005E30B0">
      <w:pPr>
        <w:pStyle w:val="BodyText"/>
      </w:pPr>
      <w:r w:rsidRPr="001D5AD7">
        <w:t xml:space="preserve">The changes that take place in the seabed and </w:t>
      </w:r>
      <w:r w:rsidR="008D427B" w:rsidRPr="001D5AD7">
        <w:t xml:space="preserve">river coastline </w:t>
      </w:r>
      <w:r w:rsidRPr="001D5AD7">
        <w:t xml:space="preserve">require continuous bathymetry and topography </w:t>
      </w:r>
      <w:r w:rsidR="00923B6D" w:rsidRPr="001D5AD7">
        <w:t xml:space="preserve">survey </w:t>
      </w:r>
      <w:r w:rsidRPr="001D5AD7">
        <w:t xml:space="preserve">on behalf of the </w:t>
      </w:r>
      <w:r w:rsidR="008D427B" w:rsidRPr="001D5AD7">
        <w:t>competent authorities to</w:t>
      </w:r>
      <w:r w:rsidRPr="001D5AD7">
        <w:t xml:space="preserve"> keep nautical charts updated.</w:t>
      </w:r>
      <w:r w:rsidR="00924203" w:rsidRPr="001D5AD7">
        <w:t xml:space="preserve"> It is also necessary for the mariner to ensure they are aware of the most up to date cartography and Marine Safety Information (MSI).</w:t>
      </w:r>
    </w:p>
    <w:p w14:paraId="01C6C143" w14:textId="47920481" w:rsidR="005E30B0" w:rsidRPr="001D5AD7" w:rsidRDefault="005E30B0" w:rsidP="005E30B0">
      <w:pPr>
        <w:pStyle w:val="BodyText"/>
      </w:pPr>
      <w:r w:rsidRPr="001D5AD7">
        <w:t xml:space="preserve">Eventually, the generation of sandbanks or the collapse of the coast associated with </w:t>
      </w:r>
      <w:r w:rsidR="00923B6D" w:rsidRPr="001D5AD7">
        <w:t xml:space="preserve">significant </w:t>
      </w:r>
      <w:r w:rsidRPr="001D5AD7">
        <w:t xml:space="preserve">sedimentation and erosion processes, typical of </w:t>
      </w:r>
      <w:r w:rsidR="008D427B" w:rsidRPr="001D5AD7">
        <w:t xml:space="preserve">river </w:t>
      </w:r>
      <w:r w:rsidRPr="001D5AD7">
        <w:t xml:space="preserve">behaviour, can affect the stability of the fixed </w:t>
      </w:r>
      <w:r w:rsidR="00E56E13" w:rsidRPr="001D5AD7">
        <w:t>AtoN</w:t>
      </w:r>
      <w:r w:rsidR="008D427B" w:rsidRPr="001D5AD7">
        <w:t xml:space="preserve"> </w:t>
      </w:r>
      <w:r w:rsidRPr="001D5AD7">
        <w:t>installed on the coast</w:t>
      </w:r>
      <w:r w:rsidR="008D427B" w:rsidRPr="001D5AD7">
        <w:t>line</w:t>
      </w:r>
      <w:r w:rsidRPr="001D5AD7">
        <w:t xml:space="preserve">. </w:t>
      </w:r>
      <w:r w:rsidR="00FD2F77" w:rsidRPr="001D5AD7">
        <w:t xml:space="preserve">Positioning of AtoN in these areas should be carefully considered </w:t>
      </w:r>
      <w:r w:rsidR="000F3CBC" w:rsidRPr="001D5AD7">
        <w:t>and a maintenance</w:t>
      </w:r>
      <w:r w:rsidRPr="001D5AD7">
        <w:t xml:space="preserve"> plan for </w:t>
      </w:r>
      <w:r w:rsidR="000F3CBC" w:rsidRPr="001D5AD7">
        <w:t xml:space="preserve">proactive </w:t>
      </w:r>
      <w:r w:rsidRPr="001D5AD7">
        <w:t xml:space="preserve">relocation of floating and fixed </w:t>
      </w:r>
      <w:r w:rsidR="00E56E13" w:rsidRPr="001D5AD7">
        <w:t>AtoN</w:t>
      </w:r>
      <w:r w:rsidR="005B2ABD" w:rsidRPr="001D5AD7">
        <w:t>, where necessary and</w:t>
      </w:r>
      <w:r w:rsidRPr="001D5AD7">
        <w:t xml:space="preserve"> due to morphological changes is required.</w:t>
      </w:r>
    </w:p>
    <w:p w14:paraId="6E2A58E1" w14:textId="0F7B2017" w:rsidR="006132DD" w:rsidRPr="001D5AD7" w:rsidRDefault="005E30B0" w:rsidP="005E30B0">
      <w:pPr>
        <w:pStyle w:val="BodyText"/>
      </w:pPr>
      <w:r w:rsidRPr="001D5AD7">
        <w:t>Specifically, in buoy</w:t>
      </w:r>
      <w:r w:rsidR="003F0CA9" w:rsidRPr="001D5AD7">
        <w:t xml:space="preserve"> mooring systems</w:t>
      </w:r>
      <w:r w:rsidRPr="001D5AD7">
        <w:t xml:space="preserve">, </w:t>
      </w:r>
      <w:r w:rsidR="008D427B" w:rsidRPr="001D5AD7">
        <w:t>abrasion from sediment movement</w:t>
      </w:r>
      <w:r w:rsidRPr="001D5AD7">
        <w:t xml:space="preserve"> </w:t>
      </w:r>
      <w:r w:rsidR="005B2ABD" w:rsidRPr="001D5AD7">
        <w:t xml:space="preserve">generally </w:t>
      </w:r>
      <w:r w:rsidRPr="001D5AD7">
        <w:t xml:space="preserve">leads to a higher rate of </w:t>
      </w:r>
      <w:r w:rsidR="008D427B" w:rsidRPr="001D5AD7">
        <w:t>wear in the mooring system</w:t>
      </w:r>
      <w:r w:rsidRPr="001D5AD7">
        <w:t>.</w:t>
      </w:r>
    </w:p>
    <w:p w14:paraId="59601ABA" w14:textId="2A719BE5" w:rsidR="005E30B0" w:rsidRPr="001D5AD7" w:rsidRDefault="00B67DCC" w:rsidP="00AC64E7">
      <w:pPr>
        <w:pStyle w:val="BodyText"/>
        <w:jc w:val="center"/>
        <w:rPr>
          <w:noProof/>
        </w:rPr>
      </w:pPr>
      <w:r w:rsidRPr="001D5AD7">
        <w:rPr>
          <w:noProof/>
        </w:rPr>
        <w:drawing>
          <wp:inline distT="0" distB="0" distL="0" distR="0" wp14:anchorId="6AF36D71" wp14:editId="7CB64ACB">
            <wp:extent cx="3173421" cy="1954147"/>
            <wp:effectExtent l="19050" t="19050" r="27305" b="273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25719" cy="1986351"/>
                    </a:xfrm>
                    <a:prstGeom prst="rect">
                      <a:avLst/>
                    </a:prstGeom>
                    <a:noFill/>
                    <a:ln>
                      <a:solidFill>
                        <a:srgbClr val="00558C"/>
                      </a:solidFill>
                    </a:ln>
                  </pic:spPr>
                </pic:pic>
              </a:graphicData>
            </a:graphic>
          </wp:inline>
        </w:drawing>
      </w:r>
      <w:r w:rsidR="00AC64E7" w:rsidRPr="001D5AD7">
        <w:rPr>
          <w:noProof/>
        </w:rPr>
        <w:t xml:space="preserve">  </w:t>
      </w:r>
      <w:r w:rsidR="00AC64E7" w:rsidRPr="001D5AD7">
        <w:rPr>
          <w:noProof/>
        </w:rPr>
        <w:drawing>
          <wp:inline distT="0" distB="0" distL="0" distR="0" wp14:anchorId="3D7955E3" wp14:editId="33FF0614">
            <wp:extent cx="2962000" cy="1963572"/>
            <wp:effectExtent l="19050" t="19050" r="10160" b="177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90993" cy="1982792"/>
                    </a:xfrm>
                    <a:prstGeom prst="rect">
                      <a:avLst/>
                    </a:prstGeom>
                    <a:noFill/>
                    <a:ln>
                      <a:solidFill>
                        <a:srgbClr val="00558C"/>
                      </a:solidFill>
                    </a:ln>
                  </pic:spPr>
                </pic:pic>
              </a:graphicData>
            </a:graphic>
          </wp:inline>
        </w:drawing>
      </w:r>
    </w:p>
    <w:p w14:paraId="295E3388" w14:textId="222A6465" w:rsidR="00AC64E7" w:rsidRPr="001D5AD7" w:rsidRDefault="00AC64E7" w:rsidP="0036428A">
      <w:pPr>
        <w:pStyle w:val="Figurecaption"/>
      </w:pPr>
      <w:bookmarkStart w:id="109" w:name="_Toc117633253"/>
      <w:r w:rsidRPr="001D5AD7">
        <w:t>Erosion process at the coast</w:t>
      </w:r>
      <w:bookmarkEnd w:id="109"/>
    </w:p>
    <w:p w14:paraId="4F5A48BD" w14:textId="4656C5F2" w:rsidR="00AC64E7" w:rsidRPr="001D5AD7" w:rsidRDefault="00AC64E7" w:rsidP="0036428A">
      <w:pPr>
        <w:pStyle w:val="Heading4"/>
      </w:pPr>
      <w:r w:rsidRPr="001D5AD7">
        <w:t>Soil geo</w:t>
      </w:r>
      <w:r w:rsidR="000F2867" w:rsidRPr="001D5AD7">
        <w:t>morpho</w:t>
      </w:r>
      <w:r w:rsidRPr="001D5AD7">
        <w:t>logy</w:t>
      </w:r>
    </w:p>
    <w:p w14:paraId="2FFD4A9E" w14:textId="3D09DDBA" w:rsidR="00AC64E7" w:rsidRPr="001D5AD7" w:rsidRDefault="000F2867" w:rsidP="00AC64E7">
      <w:pPr>
        <w:pStyle w:val="BodyText"/>
      </w:pPr>
      <w:r w:rsidRPr="001D5AD7">
        <w:t>Currents carrying large quantities of s</w:t>
      </w:r>
      <w:r w:rsidR="008D427B" w:rsidRPr="001D5AD7">
        <w:t xml:space="preserve">ediments </w:t>
      </w:r>
      <w:r w:rsidRPr="001D5AD7">
        <w:t xml:space="preserve">can bury a floating AtoN sinker making it difficult to lift for maintenance. </w:t>
      </w:r>
      <w:r w:rsidR="00F252ED" w:rsidRPr="001D5AD7">
        <w:t xml:space="preserve">The </w:t>
      </w:r>
      <w:r w:rsidR="00250D7E" w:rsidRPr="001D5AD7">
        <w:t xml:space="preserve">ship's crane or other lifting means may not </w:t>
      </w:r>
      <w:r w:rsidR="00F252ED" w:rsidRPr="001D5AD7">
        <w:t xml:space="preserve">be able </w:t>
      </w:r>
      <w:r w:rsidR="00250D7E" w:rsidRPr="001D5AD7">
        <w:t xml:space="preserve">to </w:t>
      </w:r>
      <w:r w:rsidR="00F252ED" w:rsidRPr="001D5AD7">
        <w:t>retrieve the complete mooring system</w:t>
      </w:r>
      <w:r w:rsidR="00250D7E" w:rsidRPr="001D5AD7">
        <w:t xml:space="preserve"> </w:t>
      </w:r>
      <w:r w:rsidR="00F252ED" w:rsidRPr="001D5AD7">
        <w:t xml:space="preserve">resulting in </w:t>
      </w:r>
      <w:r w:rsidR="00250D7E" w:rsidRPr="001D5AD7">
        <w:t xml:space="preserve">the chain </w:t>
      </w:r>
      <w:r w:rsidR="00F252ED" w:rsidRPr="001D5AD7">
        <w:t>having to be</w:t>
      </w:r>
      <w:r w:rsidR="00250D7E" w:rsidRPr="001D5AD7">
        <w:t xml:space="preserve"> cut</w:t>
      </w:r>
      <w:r w:rsidR="00F252ED" w:rsidRPr="001D5AD7">
        <w:t>. This</w:t>
      </w:r>
      <w:r w:rsidR="00250D7E" w:rsidRPr="001D5AD7">
        <w:t xml:space="preserve"> </w:t>
      </w:r>
      <w:r w:rsidR="00F252ED" w:rsidRPr="001D5AD7">
        <w:t>c</w:t>
      </w:r>
      <w:r w:rsidR="00250D7E" w:rsidRPr="001D5AD7">
        <w:t>ould generate a</w:t>
      </w:r>
      <w:r w:rsidRPr="001D5AD7">
        <w:t xml:space="preserve"> new</w:t>
      </w:r>
      <w:r w:rsidR="00250D7E" w:rsidRPr="001D5AD7">
        <w:t xml:space="preserve"> environmental condition </w:t>
      </w:r>
      <w:r w:rsidRPr="001D5AD7">
        <w:t xml:space="preserve">or a navigational hazard </w:t>
      </w:r>
      <w:r w:rsidR="00250D7E" w:rsidRPr="001D5AD7">
        <w:t>to consider.</w:t>
      </w:r>
    </w:p>
    <w:p w14:paraId="545F8BD7" w14:textId="5C515565" w:rsidR="0012707C" w:rsidRPr="001D5AD7" w:rsidRDefault="00C924E6" w:rsidP="0036428A">
      <w:pPr>
        <w:pStyle w:val="Heading2"/>
      </w:pPr>
      <w:bookmarkStart w:id="110" w:name="_Toc117611905"/>
      <w:bookmarkStart w:id="111" w:name="_Toc117618162"/>
      <w:bookmarkStart w:id="112" w:name="_Toc117611906"/>
      <w:bookmarkStart w:id="113" w:name="_Toc117618163"/>
      <w:bookmarkStart w:id="114" w:name="_Toc117611907"/>
      <w:bookmarkStart w:id="115" w:name="_Toc117618164"/>
      <w:bookmarkStart w:id="116" w:name="_Toc117618165"/>
      <w:bookmarkEnd w:id="110"/>
      <w:bookmarkEnd w:id="111"/>
      <w:bookmarkEnd w:id="112"/>
      <w:bookmarkEnd w:id="113"/>
      <w:bookmarkEnd w:id="114"/>
      <w:bookmarkEnd w:id="115"/>
      <w:r>
        <w:t>Cli</w:t>
      </w:r>
      <w:r w:rsidR="0012707C" w:rsidRPr="001D5AD7">
        <w:t>matic conditions</w:t>
      </w:r>
      <w:bookmarkEnd w:id="116"/>
    </w:p>
    <w:p w14:paraId="12647432" w14:textId="76926734" w:rsidR="0012707C" w:rsidRPr="001D5AD7" w:rsidRDefault="0012707C" w:rsidP="0012707C">
      <w:pPr>
        <w:pStyle w:val="Heading2separationline"/>
      </w:pPr>
    </w:p>
    <w:p w14:paraId="698E1F3D" w14:textId="15A410E6" w:rsidR="0012707C" w:rsidRPr="001D5AD7" w:rsidRDefault="00BC4FAB" w:rsidP="0012707C">
      <w:pPr>
        <w:pStyle w:val="BodyText"/>
      </w:pPr>
      <w:r w:rsidRPr="001D5AD7">
        <w:t xml:space="preserve">Extreme weather events may include but is not limited to tropical storms, fog, monsoons, cyclones, sand/dust storms, seasonal winds and an increased chance of lightning activity. These weather events present significant </w:t>
      </w:r>
      <w:r w:rsidRPr="001D5AD7">
        <w:lastRenderedPageBreak/>
        <w:t xml:space="preserve">engineering and operational challenges and there may be design and installation requirements required in these areas that are not required elsewhere. </w:t>
      </w:r>
    </w:p>
    <w:p w14:paraId="685B9964" w14:textId="43E5E14B" w:rsidR="00BC4FAB" w:rsidRPr="001D5AD7" w:rsidRDefault="00BC4FAB" w:rsidP="0036428A">
      <w:pPr>
        <w:pStyle w:val="Heading3"/>
      </w:pPr>
      <w:bookmarkStart w:id="117" w:name="_Toc117618166"/>
      <w:r w:rsidRPr="001D5AD7">
        <w:t>Temperature</w:t>
      </w:r>
      <w:bookmarkEnd w:id="117"/>
    </w:p>
    <w:p w14:paraId="09A776B9" w14:textId="1830B9C8" w:rsidR="00725478" w:rsidRPr="001D5AD7" w:rsidRDefault="00151259" w:rsidP="00151259">
      <w:pPr>
        <w:pStyle w:val="BodyText"/>
      </w:pPr>
      <w:r w:rsidRPr="001D5AD7">
        <w:t xml:space="preserve">The effect of the temperature on the </w:t>
      </w:r>
      <w:r w:rsidR="00E56E13" w:rsidRPr="001D5AD7">
        <w:t>AtoN</w:t>
      </w:r>
      <w:r w:rsidRPr="001D5AD7">
        <w:t xml:space="preserve"> and its components are widely known, and its </w:t>
      </w:r>
      <w:r w:rsidR="00B628A2" w:rsidRPr="001D5AD7">
        <w:t xml:space="preserve">impact </w:t>
      </w:r>
      <w:r w:rsidRPr="001D5AD7">
        <w:t xml:space="preserve">depends on the range of magnitude. In order to assess the effects that the extreme temperature </w:t>
      </w:r>
      <w:r w:rsidR="00725478" w:rsidRPr="001D5AD7">
        <w:t xml:space="preserve">can </w:t>
      </w:r>
      <w:r w:rsidRPr="001D5AD7">
        <w:t xml:space="preserve">cause </w:t>
      </w:r>
      <w:r w:rsidR="00725478" w:rsidRPr="001D5AD7">
        <w:t xml:space="preserve">to </w:t>
      </w:r>
      <w:r w:rsidR="00E56E13" w:rsidRPr="001D5AD7">
        <w:t>AtoN</w:t>
      </w:r>
      <w:r w:rsidRPr="001D5AD7">
        <w:t xml:space="preserve">, several </w:t>
      </w:r>
      <w:r w:rsidR="00725478" w:rsidRPr="001D5AD7">
        <w:t xml:space="preserve">guidelines </w:t>
      </w:r>
      <w:r w:rsidRPr="001D5AD7">
        <w:t xml:space="preserve">have been </w:t>
      </w:r>
      <w:r w:rsidR="00725478" w:rsidRPr="001D5AD7">
        <w:t>published to assist AtoN selection. These guidelines include:</w:t>
      </w:r>
    </w:p>
    <w:p w14:paraId="412F4FC9" w14:textId="77777777" w:rsidR="00725478" w:rsidRPr="001D5AD7" w:rsidRDefault="00725478" w:rsidP="00321435">
      <w:pPr>
        <w:pStyle w:val="Bullet1"/>
      </w:pPr>
      <w:r w:rsidRPr="001D5AD7">
        <w:t>G1136-Ed.1 Providing AtoN Services In Extremely Hot and Humid Climates</w:t>
      </w:r>
    </w:p>
    <w:p w14:paraId="429EEFBD" w14:textId="52BB37E0" w:rsidR="00725478" w:rsidRPr="001D5AD7" w:rsidRDefault="00725478" w:rsidP="00321435">
      <w:pPr>
        <w:pStyle w:val="Bullet1"/>
      </w:pPr>
      <w:r w:rsidRPr="001D5AD7">
        <w:t>G</w:t>
      </w:r>
      <w:r w:rsidR="00151259" w:rsidRPr="001D5AD7">
        <w:t>1108 Providing AtoN Services in Polar Regions</w:t>
      </w:r>
    </w:p>
    <w:p w14:paraId="5435C4F9" w14:textId="1035AE5D" w:rsidR="00725478" w:rsidRPr="001D5AD7" w:rsidRDefault="00725478" w:rsidP="00321435">
      <w:pPr>
        <w:pStyle w:val="Bullet1"/>
      </w:pPr>
      <w:r w:rsidRPr="001D5AD7">
        <w:t>G</w:t>
      </w:r>
      <w:r w:rsidR="00151259" w:rsidRPr="001D5AD7">
        <w:t xml:space="preserve">1067-0 Selection of Energy Systems for </w:t>
      </w:r>
      <w:r w:rsidR="00E56E13" w:rsidRPr="001D5AD7">
        <w:t>AtoN</w:t>
      </w:r>
      <w:r w:rsidR="00151259" w:rsidRPr="001D5AD7">
        <w:t xml:space="preserve"> and Related Equipment</w:t>
      </w:r>
    </w:p>
    <w:p w14:paraId="7C1921B8" w14:textId="59CB015D" w:rsidR="00151259" w:rsidRPr="001D5AD7" w:rsidRDefault="00725478" w:rsidP="00321435">
      <w:pPr>
        <w:pStyle w:val="Bullet1"/>
      </w:pPr>
      <w:r w:rsidRPr="001D5AD7">
        <w:t>G</w:t>
      </w:r>
      <w:r w:rsidR="00151259" w:rsidRPr="001D5AD7">
        <w:t xml:space="preserve">1067-3 Energy Storage for </w:t>
      </w:r>
      <w:r w:rsidR="00E56E13" w:rsidRPr="001D5AD7">
        <w:t>AtoN</w:t>
      </w:r>
    </w:p>
    <w:p w14:paraId="1B0F0A2D" w14:textId="7747580A" w:rsidR="00151259" w:rsidRPr="001D5AD7" w:rsidRDefault="00151259" w:rsidP="00151259">
      <w:pPr>
        <w:pStyle w:val="BodyText"/>
      </w:pPr>
      <w:r w:rsidRPr="001D5AD7">
        <w:t xml:space="preserve">Under normal conditions, </w:t>
      </w:r>
      <w:r w:rsidR="00725478" w:rsidRPr="001D5AD7">
        <w:t>selection of AtoN power supply systems may allow a choice of options, however in areas of extreme temperatures, options may be limited. Guidelines G1067-0 and G1067-3 recommend when mains power is not available, renewable energy should be considered, and where renewable energy sources are not feasible, primary batteries should be used instead.</w:t>
      </w:r>
      <w:r w:rsidR="00DD4A8F" w:rsidRPr="001D5AD7">
        <w:t xml:space="preserve"> Also contained in these guidelines are t</w:t>
      </w:r>
      <w:r w:rsidRPr="001D5AD7">
        <w:t xml:space="preserve">ables which serve </w:t>
      </w:r>
      <w:r w:rsidR="00DD4A8F" w:rsidRPr="001D5AD7">
        <w:t>to</w:t>
      </w:r>
      <w:r w:rsidRPr="001D5AD7">
        <w:t xml:space="preserve"> guide </w:t>
      </w:r>
      <w:r w:rsidR="00DD4A8F" w:rsidRPr="001D5AD7">
        <w:t xml:space="preserve">on </w:t>
      </w:r>
      <w:r w:rsidRPr="001D5AD7">
        <w:t xml:space="preserve">the </w:t>
      </w:r>
      <w:r w:rsidR="00DD4A8F" w:rsidRPr="001D5AD7">
        <w:t>s</w:t>
      </w:r>
      <w:r w:rsidRPr="001D5AD7">
        <w:t xml:space="preserve">election of the </w:t>
      </w:r>
      <w:r w:rsidR="00DD4A8F" w:rsidRPr="001D5AD7">
        <w:t xml:space="preserve">power supply </w:t>
      </w:r>
      <w:r w:rsidRPr="001D5AD7">
        <w:t xml:space="preserve">system and for the recommended storage system </w:t>
      </w:r>
      <w:r w:rsidR="00DD4A8F" w:rsidRPr="001D5AD7">
        <w:t xml:space="preserve">which </w:t>
      </w:r>
      <w:r w:rsidRPr="001D5AD7">
        <w:t>consider extreme temperatures as one of the variables.</w:t>
      </w:r>
    </w:p>
    <w:p w14:paraId="2B0614B9" w14:textId="161FBCE4" w:rsidR="00151259" w:rsidRPr="001D5AD7" w:rsidRDefault="00151259" w:rsidP="00151259">
      <w:pPr>
        <w:pStyle w:val="BodyText"/>
      </w:pPr>
      <w:r w:rsidRPr="001D5AD7">
        <w:t>These alternative</w:t>
      </w:r>
      <w:r w:rsidR="000D744D" w:rsidRPr="00321435">
        <w:t xml:space="preserve"> power supplies</w:t>
      </w:r>
      <w:r w:rsidRPr="001D5AD7">
        <w:t xml:space="preserve"> will be affected by the extreme temperature values</w:t>
      </w:r>
      <w:r w:rsidR="000D744D" w:rsidRPr="00321435">
        <w:t>.</w:t>
      </w:r>
      <w:r w:rsidRPr="001D5AD7">
        <w:t xml:space="preserve"> Extremely low or high temperatures can affect the performance of the external equipment</w:t>
      </w:r>
      <w:r w:rsidR="000D744D" w:rsidRPr="00321435">
        <w:t>;</w:t>
      </w:r>
      <w:r w:rsidRPr="001D5AD7">
        <w:t xml:space="preserve"> it can shorten the expected useful life of the equipment and make certain materials fragile, compromising the ingress protection index (IP##) provided by the manufacturer or even the structural integrity.</w:t>
      </w:r>
    </w:p>
    <w:p w14:paraId="50DA33ED" w14:textId="033987F3" w:rsidR="000D744D" w:rsidRPr="001D5AD7" w:rsidRDefault="000D744D" w:rsidP="00151259">
      <w:pPr>
        <w:pStyle w:val="BodyText"/>
      </w:pPr>
      <w:r w:rsidRPr="001D5AD7">
        <w:t>T</w:t>
      </w:r>
      <w:r w:rsidR="00151259" w:rsidRPr="001D5AD7">
        <w:t xml:space="preserve">he selection of lubricants to be used in movable parts should </w:t>
      </w:r>
      <w:r w:rsidRPr="001D5AD7">
        <w:t xml:space="preserve">also </w:t>
      </w:r>
      <w:r w:rsidR="00151259" w:rsidRPr="001D5AD7">
        <w:t xml:space="preserve">be considered. </w:t>
      </w:r>
    </w:p>
    <w:p w14:paraId="6500DCA0" w14:textId="7E4AFB1F" w:rsidR="00BC4FAB" w:rsidRPr="001D5AD7" w:rsidRDefault="000D744D" w:rsidP="00151259">
      <w:pPr>
        <w:pStyle w:val="BodyText"/>
      </w:pPr>
      <w:r w:rsidRPr="001D5AD7">
        <w:t>Other e</w:t>
      </w:r>
      <w:r w:rsidR="00151259" w:rsidRPr="001D5AD7">
        <w:t xml:space="preserve">xamples </w:t>
      </w:r>
      <w:r w:rsidRPr="001D5AD7">
        <w:t xml:space="preserve">of effects are as </w:t>
      </w:r>
      <w:r w:rsidR="00151259" w:rsidRPr="001D5AD7">
        <w:t>follows:</w:t>
      </w:r>
    </w:p>
    <w:p w14:paraId="35DB0063" w14:textId="73A3406C" w:rsidR="00317296" w:rsidRPr="001D5AD7" w:rsidRDefault="000D744D" w:rsidP="0036428A">
      <w:pPr>
        <w:pStyle w:val="Bullet1"/>
      </w:pPr>
      <w:r w:rsidRPr="001D5AD7">
        <w:t>Batteries will freeze and display</w:t>
      </w:r>
      <w:r w:rsidR="00317296" w:rsidRPr="001D5AD7">
        <w:t xml:space="preserve"> poor performance</w:t>
      </w:r>
      <w:r w:rsidRPr="001D5AD7">
        <w:t xml:space="preserve"> and therefore the type of battery should be carefully selected.</w:t>
      </w:r>
    </w:p>
    <w:p w14:paraId="2DAA9BA6" w14:textId="75CBB153" w:rsidR="00317296" w:rsidRPr="001D5AD7" w:rsidRDefault="000D744D" w:rsidP="0036428A">
      <w:pPr>
        <w:pStyle w:val="Bullet1"/>
      </w:pPr>
      <w:r w:rsidRPr="001D5AD7">
        <w:t>F</w:t>
      </w:r>
      <w:r w:rsidR="00317296" w:rsidRPr="001D5AD7">
        <w:t>reezing of the axis of the wind generators</w:t>
      </w:r>
    </w:p>
    <w:p w14:paraId="0522064D" w14:textId="225EC11A" w:rsidR="00317296" w:rsidRPr="001D5AD7" w:rsidRDefault="00317296" w:rsidP="0036428A">
      <w:pPr>
        <w:pStyle w:val="Bullet1"/>
      </w:pPr>
      <w:r w:rsidRPr="001D5AD7">
        <w:t>The formation of ice in antennas and the concentration of snow can cause several problems in different systems</w:t>
      </w:r>
      <w:r w:rsidR="000D744D" w:rsidRPr="001D5AD7">
        <w:t>:</w:t>
      </w:r>
    </w:p>
    <w:p w14:paraId="05586708" w14:textId="3B93FF18" w:rsidR="00317296" w:rsidRPr="001D5AD7" w:rsidRDefault="000D744D" w:rsidP="00321435">
      <w:pPr>
        <w:pStyle w:val="Bullet2"/>
      </w:pPr>
      <w:r w:rsidRPr="001D5AD7">
        <w:t>L</w:t>
      </w:r>
      <w:r w:rsidR="00317296" w:rsidRPr="001D5AD7">
        <w:t xml:space="preserve">ow performance </w:t>
      </w:r>
      <w:r w:rsidRPr="001D5AD7">
        <w:t>of</w:t>
      </w:r>
      <w:r w:rsidR="00317296" w:rsidRPr="001D5AD7">
        <w:t xml:space="preserve"> the components of </w:t>
      </w:r>
      <w:r w:rsidRPr="001D5AD7">
        <w:t>power supply</w:t>
      </w:r>
      <w:r w:rsidR="00317296" w:rsidRPr="001D5AD7">
        <w:t xml:space="preserve"> system due to low temperatures</w:t>
      </w:r>
      <w:r w:rsidRPr="001D5AD7">
        <w:t>.</w:t>
      </w:r>
    </w:p>
    <w:p w14:paraId="2B755415" w14:textId="571B3BC4" w:rsidR="00317296" w:rsidRPr="001D5AD7" w:rsidRDefault="00317296" w:rsidP="00321435">
      <w:pPr>
        <w:pStyle w:val="Bullet2"/>
      </w:pPr>
      <w:r w:rsidRPr="001D5AD7">
        <w:t xml:space="preserve">Low temperatures can also generate </w:t>
      </w:r>
      <w:r w:rsidR="00FB113D" w:rsidRPr="001D5AD7">
        <w:t>progressive layers</w:t>
      </w:r>
      <w:r w:rsidRPr="001D5AD7">
        <w:t xml:space="preserve"> of ice</w:t>
      </w:r>
      <w:r w:rsidR="000D744D" w:rsidRPr="001D5AD7">
        <w:t>.</w:t>
      </w:r>
    </w:p>
    <w:p w14:paraId="4F27699E" w14:textId="1EAD8A6D" w:rsidR="00317296" w:rsidRPr="001D5AD7" w:rsidRDefault="00317296" w:rsidP="00321435">
      <w:pPr>
        <w:pStyle w:val="Bullet2"/>
      </w:pPr>
      <w:r w:rsidRPr="001D5AD7">
        <w:t>High temperatures can affect the useful life of the battery.</w:t>
      </w:r>
    </w:p>
    <w:p w14:paraId="02A4430E" w14:textId="4AD0A69E" w:rsidR="00317296" w:rsidRPr="001D5AD7" w:rsidRDefault="00FB113D" w:rsidP="0036428A">
      <w:pPr>
        <w:pStyle w:val="Heading4"/>
      </w:pPr>
      <w:r w:rsidRPr="001D5AD7">
        <w:t>Battery o</w:t>
      </w:r>
      <w:r w:rsidR="00317296" w:rsidRPr="001D5AD7">
        <w:t>perating temperature</w:t>
      </w:r>
      <w:r w:rsidRPr="001D5AD7">
        <w:t>s</w:t>
      </w:r>
    </w:p>
    <w:p w14:paraId="6470A583" w14:textId="07B3C097" w:rsidR="00E17439" w:rsidRPr="001D5AD7" w:rsidRDefault="00E17439" w:rsidP="00E17439">
      <w:pPr>
        <w:pStyle w:val="BodyText"/>
      </w:pPr>
      <w:r w:rsidRPr="001D5AD7">
        <w:t xml:space="preserve">The range of temperature experienced by the battery </w:t>
      </w:r>
      <w:r w:rsidR="00FB113D" w:rsidRPr="001D5AD7">
        <w:t xml:space="preserve">during operation </w:t>
      </w:r>
      <w:r w:rsidRPr="001D5AD7">
        <w:t xml:space="preserve">will considerably affect its useful life and it is a significant factor in the </w:t>
      </w:r>
      <w:r w:rsidR="00FB113D" w:rsidRPr="001D5AD7">
        <w:t>s</w:t>
      </w:r>
      <w:r w:rsidRPr="001D5AD7">
        <w:t>election of the battery.</w:t>
      </w:r>
    </w:p>
    <w:p w14:paraId="508A841B" w14:textId="7ED2A3F6" w:rsidR="00E17439" w:rsidRPr="001D5AD7" w:rsidRDefault="00E17439" w:rsidP="00E17439">
      <w:pPr>
        <w:pStyle w:val="BodyText"/>
      </w:pPr>
      <w:r w:rsidRPr="001D5AD7">
        <w:t xml:space="preserve">Batteries should operate at the specified temperatures stated by the manufacturer. </w:t>
      </w:r>
      <w:r w:rsidR="00FB113D" w:rsidRPr="001D5AD7">
        <w:t>Their</w:t>
      </w:r>
      <w:r w:rsidRPr="001D5AD7">
        <w:t xml:space="preserve"> operation outside these ranges will have a </w:t>
      </w:r>
      <w:r w:rsidR="00FB113D" w:rsidRPr="001D5AD7">
        <w:t xml:space="preserve">secondary </w:t>
      </w:r>
      <w:r w:rsidRPr="001D5AD7">
        <w:t xml:space="preserve">effect </w:t>
      </w:r>
      <w:r w:rsidR="00FB113D" w:rsidRPr="001D5AD7">
        <w:t>o</w:t>
      </w:r>
      <w:r w:rsidRPr="001D5AD7">
        <w:t>n its capacity and useful life (life cycle)</w:t>
      </w:r>
      <w:r w:rsidR="00FB113D" w:rsidRPr="001D5AD7">
        <w:t>,</w:t>
      </w:r>
      <w:r w:rsidRPr="001D5AD7">
        <w:t xml:space="preserve"> and it can also be hazardous.</w:t>
      </w:r>
    </w:p>
    <w:p w14:paraId="6CFAE0C3" w14:textId="00BF70AC" w:rsidR="00E17439" w:rsidRPr="001D5AD7" w:rsidRDefault="00E17439" w:rsidP="00E17439">
      <w:pPr>
        <w:pStyle w:val="BodyText"/>
      </w:pPr>
      <w:r w:rsidRPr="001D5AD7">
        <w:t>Calculating battery life depend</w:t>
      </w:r>
      <w:r w:rsidR="00FB113D" w:rsidRPr="001D5AD7">
        <w:t>s</w:t>
      </w:r>
      <w:r w:rsidRPr="001D5AD7">
        <w:t xml:space="preserve"> on several factors such as maintenance, percentage of discharge, battery temperature, </w:t>
      </w:r>
      <w:r w:rsidR="00FB113D" w:rsidRPr="001D5AD7">
        <w:t xml:space="preserve">number </w:t>
      </w:r>
      <w:r w:rsidRPr="001D5AD7">
        <w:t>of times the battery is discharged, etc.</w:t>
      </w:r>
    </w:p>
    <w:p w14:paraId="350425DE" w14:textId="0DD28DC6" w:rsidR="00317296" w:rsidRPr="001D5AD7" w:rsidRDefault="00FB113D" w:rsidP="00E17439">
      <w:pPr>
        <w:pStyle w:val="BodyText"/>
      </w:pPr>
      <w:r w:rsidRPr="001D5AD7">
        <w:t>H</w:t>
      </w:r>
      <w:r w:rsidR="00E17439" w:rsidRPr="001D5AD7">
        <w:t>igh temperature of the cell can be generated by the environment</w:t>
      </w:r>
      <w:r w:rsidRPr="001D5AD7">
        <w:t>al</w:t>
      </w:r>
      <w:r w:rsidR="00E17439" w:rsidRPr="001D5AD7">
        <w:t xml:space="preserve"> temperature or </w:t>
      </w:r>
      <w:r w:rsidRPr="001D5AD7">
        <w:t xml:space="preserve">alternatively, </w:t>
      </w:r>
      <w:r w:rsidR="00E17439" w:rsidRPr="001D5AD7">
        <w:t xml:space="preserve">by an excessive charge. In both cases the possible effects can </w:t>
      </w:r>
      <w:r w:rsidRPr="001D5AD7">
        <w:t>occur</w:t>
      </w:r>
      <w:r w:rsidR="00E17439" w:rsidRPr="001D5AD7">
        <w:t>:</w:t>
      </w:r>
    </w:p>
    <w:p w14:paraId="2E888277" w14:textId="61959F99" w:rsidR="00E35C69" w:rsidRPr="001D5AD7" w:rsidRDefault="00E35C69" w:rsidP="00321435">
      <w:pPr>
        <w:pStyle w:val="Bullet1"/>
        <w:keepNext/>
        <w:keepLines/>
      </w:pPr>
      <w:r w:rsidRPr="001D5AD7">
        <w:lastRenderedPageBreak/>
        <w:t>Ageing acceleration</w:t>
      </w:r>
    </w:p>
    <w:p w14:paraId="4601D391" w14:textId="4418930A" w:rsidR="00E35C69" w:rsidRPr="001D5AD7" w:rsidRDefault="00E35C69" w:rsidP="00321435">
      <w:pPr>
        <w:pStyle w:val="Bullet1"/>
        <w:keepNext/>
        <w:keepLines/>
      </w:pPr>
      <w:r w:rsidRPr="001D5AD7">
        <w:t>Spontaneous sulphation</w:t>
      </w:r>
    </w:p>
    <w:p w14:paraId="4F1E2E54" w14:textId="7DCDB408" w:rsidR="00E35C69" w:rsidRPr="001D5AD7" w:rsidRDefault="00E35C69" w:rsidP="00321435">
      <w:pPr>
        <w:pStyle w:val="Bullet1"/>
        <w:keepNext/>
        <w:keepLines/>
      </w:pPr>
      <w:r w:rsidRPr="001D5AD7">
        <w:t>Active matter dissolutio</w:t>
      </w:r>
      <w:r w:rsidR="00FB113D" w:rsidRPr="001D5AD7">
        <w:t>n</w:t>
      </w:r>
    </w:p>
    <w:p w14:paraId="4612F4C1" w14:textId="54B32FE5" w:rsidR="00FB113D" w:rsidRPr="001D5AD7" w:rsidRDefault="00FB113D" w:rsidP="00321435">
      <w:pPr>
        <w:pStyle w:val="BodyText"/>
      </w:pPr>
      <w:r w:rsidRPr="001D5AD7">
        <w:t>Figure 8 illustrates the rate of lead acid battery ageing in relation to temperature:</w:t>
      </w:r>
    </w:p>
    <w:p w14:paraId="51A503E0" w14:textId="5A4CE51C" w:rsidR="00151259" w:rsidRPr="001D5AD7" w:rsidRDefault="00730A37" w:rsidP="00730A37">
      <w:pPr>
        <w:pStyle w:val="BodyText"/>
        <w:jc w:val="center"/>
      </w:pPr>
      <w:r w:rsidRPr="001D5AD7">
        <w:rPr>
          <w:noProof/>
        </w:rPr>
        <w:drawing>
          <wp:inline distT="0" distB="0" distL="0" distR="0" wp14:anchorId="4BA01692" wp14:editId="36BE5729">
            <wp:extent cx="5370830" cy="3279775"/>
            <wp:effectExtent l="19050" t="19050" r="20320" b="158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0830" cy="3279775"/>
                    </a:xfrm>
                    <a:prstGeom prst="rect">
                      <a:avLst/>
                    </a:prstGeom>
                    <a:noFill/>
                    <a:ln>
                      <a:solidFill>
                        <a:srgbClr val="00558C"/>
                      </a:solidFill>
                    </a:ln>
                  </pic:spPr>
                </pic:pic>
              </a:graphicData>
            </a:graphic>
          </wp:inline>
        </w:drawing>
      </w:r>
    </w:p>
    <w:p w14:paraId="52FE4FBE" w14:textId="141D7B49" w:rsidR="00730A37" w:rsidRPr="001D5AD7" w:rsidRDefault="00684DDC" w:rsidP="0036428A">
      <w:pPr>
        <w:pStyle w:val="Figurecaption"/>
      </w:pPr>
      <w:bookmarkStart w:id="118" w:name="_Toc117633254"/>
      <w:r w:rsidRPr="001D5AD7">
        <w:t>Lead acid battery ageing curve in relation to the temperature</w:t>
      </w:r>
      <w:bookmarkEnd w:id="118"/>
    </w:p>
    <w:p w14:paraId="4E593461" w14:textId="1E6C7ECB" w:rsidR="00563EE3" w:rsidRPr="001D5AD7" w:rsidRDefault="000E4D63" w:rsidP="0036428A">
      <w:pPr>
        <w:pStyle w:val="Heading3"/>
      </w:pPr>
      <w:bookmarkStart w:id="119" w:name="_Toc117611910"/>
      <w:bookmarkStart w:id="120" w:name="_Toc117618167"/>
      <w:bookmarkStart w:id="121" w:name="_Toc117611911"/>
      <w:bookmarkStart w:id="122" w:name="_Toc117618168"/>
      <w:bookmarkStart w:id="123" w:name="_Toc117611912"/>
      <w:bookmarkStart w:id="124" w:name="_Toc117618169"/>
      <w:bookmarkStart w:id="125" w:name="_Toc117611913"/>
      <w:bookmarkStart w:id="126" w:name="_Toc117618170"/>
      <w:bookmarkStart w:id="127" w:name="_Toc117611914"/>
      <w:bookmarkStart w:id="128" w:name="_Toc117618171"/>
      <w:bookmarkStart w:id="129" w:name="_Toc117611915"/>
      <w:bookmarkStart w:id="130" w:name="_Toc117618172"/>
      <w:bookmarkStart w:id="131" w:name="_Toc117618173"/>
      <w:bookmarkEnd w:id="119"/>
      <w:bookmarkEnd w:id="120"/>
      <w:bookmarkEnd w:id="121"/>
      <w:bookmarkEnd w:id="122"/>
      <w:bookmarkEnd w:id="123"/>
      <w:bookmarkEnd w:id="124"/>
      <w:bookmarkEnd w:id="125"/>
      <w:bookmarkEnd w:id="126"/>
      <w:bookmarkEnd w:id="127"/>
      <w:bookmarkEnd w:id="128"/>
      <w:bookmarkEnd w:id="129"/>
      <w:bookmarkEnd w:id="130"/>
      <w:r w:rsidRPr="001D5AD7">
        <w:t>High Ultra-Violet Levels</w:t>
      </w:r>
      <w:bookmarkEnd w:id="131"/>
    </w:p>
    <w:p w14:paraId="306D8A74" w14:textId="042B214D" w:rsidR="004F2C2D" w:rsidRPr="001D5AD7" w:rsidRDefault="004F2C2D" w:rsidP="004F2C2D">
      <w:pPr>
        <w:pStyle w:val="BodyText"/>
      </w:pPr>
      <w:r w:rsidRPr="001D5AD7">
        <w:t xml:space="preserve">High </w:t>
      </w:r>
      <w:r w:rsidR="00B2510F" w:rsidRPr="001D5AD7">
        <w:t>Ultra</w:t>
      </w:r>
      <w:r w:rsidR="00E864DB" w:rsidRPr="001D5AD7">
        <w:t>v</w:t>
      </w:r>
      <w:r w:rsidR="00B2510F" w:rsidRPr="001D5AD7">
        <w:t>iolet (</w:t>
      </w:r>
      <w:r w:rsidRPr="001D5AD7">
        <w:t>UV</w:t>
      </w:r>
      <w:r w:rsidR="00B2510F" w:rsidRPr="001D5AD7">
        <w:t>)</w:t>
      </w:r>
      <w:r w:rsidRPr="001D5AD7">
        <w:t xml:space="preserve"> light levels in prolonged periods of strong sunlight can cause degradation of material properties including colour retention, plastic lenses, steel and plastic buoys, structures, coating systems and electrical/electronic equipment and fixtures. UV exposure can also be a significant risk to workers and requires careful management and specific mitigation controls</w:t>
      </w:r>
      <w:r w:rsidR="00B2510F" w:rsidRPr="001D5AD7">
        <w:t xml:space="preserve"> (see Guideline </w:t>
      </w:r>
      <w:r w:rsidR="00B2510F" w:rsidRPr="00321435">
        <w:rPr>
          <w:i/>
          <w:iCs/>
        </w:rPr>
        <w:t>G1136</w:t>
      </w:r>
      <w:r w:rsidR="00B2510F" w:rsidRPr="001D5AD7">
        <w:t>)</w:t>
      </w:r>
      <w:r w:rsidR="00E864DB" w:rsidRPr="001D5AD7">
        <w:t>.</w:t>
      </w:r>
      <w:r w:rsidR="00B2510F" w:rsidRPr="001D5AD7">
        <w:t xml:space="preserve"> </w:t>
      </w:r>
    </w:p>
    <w:p w14:paraId="4349072A" w14:textId="33F5661C" w:rsidR="000E4D63" w:rsidRPr="001D5AD7" w:rsidRDefault="004F2C2D" w:rsidP="004F2C2D">
      <w:pPr>
        <w:pStyle w:val="BodyText"/>
      </w:pPr>
      <w:r w:rsidRPr="001D5AD7">
        <w:t>Careful design considerations should be made when using plastic buoys in very hot climates (equatorial regions) as some effects could severely impair the performance of the equipment. The following are examples of problems that may result from prolonged exposure of plastic material to high temperature. They should be considered to help determine if the design is suitable for the application (this list is not intended to be exhaustive)</w:t>
      </w:r>
      <w:r w:rsidR="00B2510F" w:rsidRPr="001D5AD7">
        <w:t>:</w:t>
      </w:r>
    </w:p>
    <w:p w14:paraId="69A65686" w14:textId="760B3BAF" w:rsidR="00373608" w:rsidRPr="001D5AD7" w:rsidRDefault="00C141C1" w:rsidP="0036428A">
      <w:pPr>
        <w:pStyle w:val="Bullet1"/>
      </w:pPr>
      <w:r w:rsidRPr="001D5AD7">
        <w:t>P</w:t>
      </w:r>
      <w:r w:rsidR="00373608" w:rsidRPr="001D5AD7">
        <w:t>arts bind or corrode from differential expansion of dissimilar materials</w:t>
      </w:r>
    </w:p>
    <w:p w14:paraId="2D524E63" w14:textId="43A2A291" w:rsidR="00373608" w:rsidRPr="001D5AD7" w:rsidRDefault="00C141C1" w:rsidP="0036428A">
      <w:pPr>
        <w:pStyle w:val="Bullet1"/>
      </w:pPr>
      <w:r w:rsidRPr="001D5AD7">
        <w:t>M</w:t>
      </w:r>
      <w:r w:rsidR="00373608" w:rsidRPr="001D5AD7">
        <w:t xml:space="preserve">aterials change in dimension, either totally or </w:t>
      </w:r>
      <w:r w:rsidR="002D5843" w:rsidRPr="001D5AD7">
        <w:t>selectively</w:t>
      </w:r>
    </w:p>
    <w:p w14:paraId="49960188" w14:textId="2235D82A" w:rsidR="00373608" w:rsidRPr="001D5AD7" w:rsidRDefault="002D5843" w:rsidP="0036428A">
      <w:pPr>
        <w:pStyle w:val="Bullet1"/>
      </w:pPr>
      <w:r w:rsidRPr="001D5AD7">
        <w:t>P</w:t>
      </w:r>
      <w:r w:rsidR="00373608" w:rsidRPr="001D5AD7">
        <w:t>acking, gaskets, seals, etc. become distorted, bind, and fail causing mechanical or integrity failures</w:t>
      </w:r>
    </w:p>
    <w:p w14:paraId="1AC5A8E2" w14:textId="07F4D6CD" w:rsidR="00373608" w:rsidRPr="001D5AD7" w:rsidRDefault="002D5843" w:rsidP="0036428A">
      <w:pPr>
        <w:pStyle w:val="Bullet1"/>
      </w:pPr>
      <w:r w:rsidRPr="001D5AD7">
        <w:t>G</w:t>
      </w:r>
      <w:r w:rsidR="00373608" w:rsidRPr="001D5AD7">
        <w:t>askets display permanent set</w:t>
      </w:r>
    </w:p>
    <w:p w14:paraId="2BEC9DDA" w14:textId="154CF563" w:rsidR="00373608" w:rsidRPr="001D5AD7" w:rsidRDefault="002D5843" w:rsidP="0036428A">
      <w:pPr>
        <w:pStyle w:val="Bullet1"/>
      </w:pPr>
      <w:r w:rsidRPr="001D5AD7">
        <w:t>C</w:t>
      </w:r>
      <w:r w:rsidR="00373608" w:rsidRPr="001D5AD7">
        <w:t>losure and sealing strips deteriorate</w:t>
      </w:r>
    </w:p>
    <w:p w14:paraId="2F706D11" w14:textId="5F88654F" w:rsidR="00373608" w:rsidRPr="001D5AD7" w:rsidRDefault="002D5843" w:rsidP="0036428A">
      <w:pPr>
        <w:pStyle w:val="Bullet1"/>
      </w:pPr>
      <w:r w:rsidRPr="001D5AD7">
        <w:t>S</w:t>
      </w:r>
      <w:r w:rsidR="00373608" w:rsidRPr="001D5AD7">
        <w:t>hortened operating lifetime</w:t>
      </w:r>
    </w:p>
    <w:p w14:paraId="0714F9D9" w14:textId="2DAAF3C1" w:rsidR="00373608" w:rsidRPr="001D5AD7" w:rsidRDefault="002D5843" w:rsidP="0036428A">
      <w:pPr>
        <w:pStyle w:val="Bullet1"/>
      </w:pPr>
      <w:r w:rsidRPr="001D5AD7">
        <w:t>C</w:t>
      </w:r>
      <w:r w:rsidR="00373608" w:rsidRPr="001D5AD7">
        <w:t>olour fading, cracking or crazing of plastic materials</w:t>
      </w:r>
    </w:p>
    <w:p w14:paraId="4B199B2F" w14:textId="5DBA0C58" w:rsidR="00373608" w:rsidRDefault="00F6311E" w:rsidP="00321435">
      <w:pPr>
        <w:pStyle w:val="BodyText"/>
        <w:keepNext/>
        <w:keepLines/>
      </w:pPr>
      <w:r w:rsidRPr="001D5AD7">
        <w:lastRenderedPageBreak/>
        <w:t>The high rates of solar radiation (UV) in these regions can cause surface temperatures to increase by 15 to 30°C above ambient temperatures and surface temperatures can reach 80°C. As a result, it is important to consider studies made by various manufacturers comparing material degradation, reaction and resilience under these extreme conditions</w:t>
      </w:r>
      <w:r w:rsidR="00F97C80" w:rsidRPr="001D5AD7">
        <w:t xml:space="preserve"> (see Guideline </w:t>
      </w:r>
      <w:r w:rsidR="00F97C80" w:rsidRPr="00321435">
        <w:rPr>
          <w:i/>
          <w:iCs/>
        </w:rPr>
        <w:t>G1006</w:t>
      </w:r>
      <w:r w:rsidR="00F97C80" w:rsidRPr="001D5AD7">
        <w:t>)</w:t>
      </w:r>
      <w:r w:rsidR="00C20C3B" w:rsidRPr="001D5AD7">
        <w:t>.</w:t>
      </w:r>
      <w:r w:rsidR="00F97C80" w:rsidRPr="001D5AD7">
        <w:t xml:space="preserve"> </w:t>
      </w:r>
    </w:p>
    <w:p w14:paraId="124C0F75" w14:textId="20B9274A" w:rsidR="005D1D01" w:rsidRPr="001D5AD7" w:rsidRDefault="006665CF" w:rsidP="00321435">
      <w:pPr>
        <w:pStyle w:val="BodyText"/>
        <w:keepNext/>
        <w:keepLines/>
      </w:pPr>
      <w:r>
        <w:t xml:space="preserve">Maintenance of lanterns should include </w:t>
      </w:r>
      <w:r w:rsidR="005D1D01" w:rsidRPr="00836C6B">
        <w:t xml:space="preserve">inspection to </w:t>
      </w:r>
      <w:r>
        <w:t>re-</w:t>
      </w:r>
      <w:r w:rsidR="005D1D01" w:rsidRPr="00836C6B">
        <w:t xml:space="preserve">verify the light range </w:t>
      </w:r>
      <w:r>
        <w:t xml:space="preserve">as this can be affected by </w:t>
      </w:r>
      <w:r w:rsidR="0052459C">
        <w:t>high UV.</w:t>
      </w:r>
    </w:p>
    <w:p w14:paraId="7B608067" w14:textId="7E6692CF" w:rsidR="00F6311E" w:rsidRPr="001D5AD7" w:rsidRDefault="00DE1597" w:rsidP="00E662B2">
      <w:pPr>
        <w:pStyle w:val="BodyText"/>
        <w:jc w:val="center"/>
      </w:pPr>
      <w:r w:rsidRPr="001D5AD7">
        <w:rPr>
          <w:noProof/>
        </w:rPr>
        <w:drawing>
          <wp:inline distT="0" distB="0" distL="0" distR="0" wp14:anchorId="73255968" wp14:editId="69A05A59">
            <wp:extent cx="2209010" cy="3446704"/>
            <wp:effectExtent l="19050" t="19050" r="20320" b="209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14422" cy="3455149"/>
                    </a:xfrm>
                    <a:prstGeom prst="rect">
                      <a:avLst/>
                    </a:prstGeom>
                    <a:noFill/>
                    <a:ln w="12700">
                      <a:solidFill>
                        <a:schemeClr val="accent1"/>
                      </a:solidFill>
                    </a:ln>
                  </pic:spPr>
                </pic:pic>
              </a:graphicData>
            </a:graphic>
          </wp:inline>
        </w:drawing>
      </w:r>
    </w:p>
    <w:p w14:paraId="401B0942" w14:textId="3656CE57" w:rsidR="00E662B2" w:rsidRPr="001D5AD7" w:rsidRDefault="00E662B2" w:rsidP="0036428A">
      <w:pPr>
        <w:pStyle w:val="Figurecaption"/>
      </w:pPr>
      <w:bookmarkStart w:id="132" w:name="_Toc117633255"/>
      <w:r w:rsidRPr="001D5AD7">
        <w:t xml:space="preserve">High </w:t>
      </w:r>
      <w:r w:rsidR="00AF3042" w:rsidRPr="001D5AD7">
        <w:t>Ultraviolet</w:t>
      </w:r>
      <w:r w:rsidRPr="001D5AD7">
        <w:t xml:space="preserve"> effect on red buoy</w:t>
      </w:r>
      <w:bookmarkEnd w:id="132"/>
    </w:p>
    <w:p w14:paraId="6B676B2D" w14:textId="0957D65A" w:rsidR="00DE1597" w:rsidRPr="001D5AD7" w:rsidRDefault="00DC3A7E" w:rsidP="0036428A">
      <w:pPr>
        <w:pStyle w:val="Heading3"/>
      </w:pPr>
      <w:bookmarkStart w:id="133" w:name="_Toc117618174"/>
      <w:r w:rsidRPr="001D5AD7">
        <w:t>Humidity and precipitation</w:t>
      </w:r>
      <w:bookmarkEnd w:id="133"/>
    </w:p>
    <w:p w14:paraId="24878497" w14:textId="068BA53F" w:rsidR="00B842E7" w:rsidRPr="001D5AD7" w:rsidRDefault="00B842E7" w:rsidP="00B842E7">
      <w:pPr>
        <w:pStyle w:val="BodyText"/>
      </w:pPr>
      <w:r w:rsidRPr="001D5AD7">
        <w:t xml:space="preserve">High humidity environments present issues to both AtoN equipment and personnel. Water ingress and the effect of humidity and the </w:t>
      </w:r>
      <w:r w:rsidR="0051693C" w:rsidRPr="001D5AD7">
        <w:t>build-up</w:t>
      </w:r>
      <w:r w:rsidRPr="001D5AD7">
        <w:t xml:space="preserve"> of condensation in AtoN equipment can cause electronic failure, thereby negatively impacting availability, reducing reliability and impacting service life. Increased humidity can also have a negative effect on the worksite, worker comfort and output efficiency, thereby increasing the risk of incidents and impacting quality</w:t>
      </w:r>
      <w:r w:rsidR="005217B5" w:rsidRPr="001D5AD7">
        <w:t xml:space="preserve"> (see </w:t>
      </w:r>
      <w:r w:rsidR="005217B5" w:rsidRPr="00321435">
        <w:rPr>
          <w:i/>
          <w:iCs/>
        </w:rPr>
        <w:t>G1136</w:t>
      </w:r>
      <w:r w:rsidR="005217B5" w:rsidRPr="001D5AD7">
        <w:t>)</w:t>
      </w:r>
      <w:r w:rsidRPr="001D5AD7">
        <w:t xml:space="preserve">. </w:t>
      </w:r>
    </w:p>
    <w:p w14:paraId="7DF65930" w14:textId="15CAA1BE" w:rsidR="00B842E7" w:rsidRPr="001D5AD7" w:rsidRDefault="00B842E7" w:rsidP="00B842E7">
      <w:pPr>
        <w:pStyle w:val="BodyText"/>
      </w:pPr>
      <w:r w:rsidRPr="001D5AD7">
        <w:t>In order to protect the integrity of the equipment installed in areas of extreme humidity, increase its lifespan and ensure its reliability, it is necessary to prevent the condensation cycle from starting during the installation process. In order to achieve this, an IP (Ingress Protection) level should be specified</w:t>
      </w:r>
      <w:r w:rsidR="002D7B34" w:rsidRPr="001D5AD7">
        <w:t xml:space="preserve"> (</w:t>
      </w:r>
      <w:r w:rsidR="00BE4DF8" w:rsidRPr="001D5AD7">
        <w:t xml:space="preserve">see </w:t>
      </w:r>
      <w:r w:rsidR="002D7B34" w:rsidRPr="00321435">
        <w:rPr>
          <w:i/>
          <w:iCs/>
        </w:rPr>
        <w:t>G1136</w:t>
      </w:r>
      <w:r w:rsidRPr="00321435">
        <w:rPr>
          <w:i/>
          <w:iCs/>
        </w:rPr>
        <w:t xml:space="preserve"> Annex A</w:t>
      </w:r>
      <w:r w:rsidR="002D7B34" w:rsidRPr="001D5AD7">
        <w:t>).</w:t>
      </w:r>
    </w:p>
    <w:p w14:paraId="6EC87973" w14:textId="1D4552AF" w:rsidR="00B842E7" w:rsidRPr="001D5AD7" w:rsidRDefault="003548E2" w:rsidP="00B842E7">
      <w:pPr>
        <w:pStyle w:val="BodyText"/>
      </w:pPr>
      <w:r w:rsidRPr="001D5AD7">
        <w:t>H</w:t>
      </w:r>
      <w:r w:rsidR="00AF3042" w:rsidRPr="001D5AD7">
        <w:t>ighly humid</w:t>
      </w:r>
      <w:r w:rsidR="00B842E7" w:rsidRPr="001D5AD7">
        <w:t xml:space="preserve"> and saline environments </w:t>
      </w:r>
      <w:r w:rsidR="002D7B34" w:rsidRPr="001D5AD7">
        <w:t xml:space="preserve">cause </w:t>
      </w:r>
      <w:r w:rsidR="00B842E7" w:rsidRPr="001D5AD7">
        <w:t xml:space="preserve">corrosion </w:t>
      </w:r>
      <w:r w:rsidRPr="001D5AD7">
        <w:t>of the AtoN</w:t>
      </w:r>
      <w:r w:rsidR="008D2BF6" w:rsidRPr="001D5AD7">
        <w:t xml:space="preserve"> structure and its components</w:t>
      </w:r>
      <w:r w:rsidR="00B842E7" w:rsidRPr="001D5AD7">
        <w:t xml:space="preserve"> </w:t>
      </w:r>
      <w:r w:rsidR="008D2BF6" w:rsidRPr="001D5AD7">
        <w:t xml:space="preserve">increasing the </w:t>
      </w:r>
      <w:r w:rsidR="00B842E7" w:rsidRPr="001D5AD7">
        <w:t>probability of malfunction</w:t>
      </w:r>
      <w:r w:rsidR="008D2BF6" w:rsidRPr="001D5AD7">
        <w:t>. I</w:t>
      </w:r>
      <w:r w:rsidR="00B842E7" w:rsidRPr="001D5AD7">
        <w:t xml:space="preserve">t is essential to guarantee the water tightness of </w:t>
      </w:r>
      <w:r w:rsidR="005A1D08" w:rsidRPr="001D5AD7">
        <w:t xml:space="preserve">enclosed </w:t>
      </w:r>
      <w:r w:rsidR="00B842E7" w:rsidRPr="001D5AD7">
        <w:t xml:space="preserve">AtoN devices to avoid the generation of condensation cycles </w:t>
      </w:r>
      <w:r w:rsidR="00250BBA" w:rsidRPr="001D5AD7">
        <w:t>that</w:t>
      </w:r>
      <w:r w:rsidR="00BF3742" w:rsidRPr="001D5AD7">
        <w:t xml:space="preserve"> can damage the components</w:t>
      </w:r>
      <w:r w:rsidR="00B842E7" w:rsidRPr="001D5AD7">
        <w:t>.</w:t>
      </w:r>
    </w:p>
    <w:p w14:paraId="09C6FD9C" w14:textId="6AD0AF84" w:rsidR="00DC3A7E" w:rsidRPr="001D5AD7" w:rsidRDefault="00B842E7" w:rsidP="00B842E7">
      <w:pPr>
        <w:pStyle w:val="BodyText"/>
      </w:pPr>
      <w:r w:rsidRPr="001D5AD7">
        <w:t xml:space="preserve">The UK </w:t>
      </w:r>
      <w:r w:rsidR="00BF3742" w:rsidRPr="001D5AD7">
        <w:t xml:space="preserve">and </w:t>
      </w:r>
      <w:r w:rsidRPr="001D5AD7">
        <w:t>Irish G</w:t>
      </w:r>
      <w:r w:rsidR="00BF3742" w:rsidRPr="001D5AD7">
        <w:t xml:space="preserve">eneral </w:t>
      </w:r>
      <w:r w:rsidRPr="001D5AD7">
        <w:t>L</w:t>
      </w:r>
      <w:r w:rsidR="00BF3742" w:rsidRPr="001D5AD7">
        <w:t xml:space="preserve">ight </w:t>
      </w:r>
      <w:r w:rsidRPr="001D5AD7">
        <w:t>A</w:t>
      </w:r>
      <w:r w:rsidR="00BF3742" w:rsidRPr="001D5AD7">
        <w:t>uthortitie</w:t>
      </w:r>
      <w:r w:rsidRPr="001D5AD7">
        <w:t xml:space="preserve">s produced a detailed report </w:t>
      </w:r>
      <w:r w:rsidR="00BF3742" w:rsidRPr="001D5AD7">
        <w:t>“</w:t>
      </w:r>
      <w:r w:rsidRPr="00321435">
        <w:rPr>
          <w:i/>
          <w:iCs/>
        </w:rPr>
        <w:t>Building Conditioning of Lighthouses, Accommodation, Outbuildings and Associated Structures (IGC5 TASK GROUP REPORT, 2009)</w:t>
      </w:r>
      <w:r w:rsidR="00BF3742" w:rsidRPr="001D5AD7">
        <w:t>”</w:t>
      </w:r>
      <w:r w:rsidRPr="001D5AD7">
        <w:t xml:space="preserve"> that described these effects in some detail, with suggested monitoring approaches</w:t>
      </w:r>
      <w:r w:rsidR="00BA7E37" w:rsidRPr="001D5AD7">
        <w:t>. (</w:t>
      </w:r>
      <w:r w:rsidR="000C78A2" w:rsidRPr="001D5AD7">
        <w:t xml:space="preserve">see Guideline </w:t>
      </w:r>
      <w:r w:rsidR="00BA7E37" w:rsidRPr="00321435">
        <w:rPr>
          <w:i/>
          <w:iCs/>
        </w:rPr>
        <w:t>G</w:t>
      </w:r>
      <w:r w:rsidRPr="00321435">
        <w:rPr>
          <w:i/>
          <w:iCs/>
        </w:rPr>
        <w:t>1007</w:t>
      </w:r>
      <w:r w:rsidR="000C78A2" w:rsidRPr="00321435">
        <w:rPr>
          <w:i/>
          <w:iCs/>
        </w:rPr>
        <w:t xml:space="preserve"> </w:t>
      </w:r>
      <w:r w:rsidRPr="00321435">
        <w:rPr>
          <w:i/>
          <w:iCs/>
        </w:rPr>
        <w:t>Lighthouse Maintenance</w:t>
      </w:r>
      <w:r w:rsidR="00BA7E37" w:rsidRPr="001D5AD7">
        <w:t>.)</w:t>
      </w:r>
    </w:p>
    <w:p w14:paraId="4D8F6A5C" w14:textId="10021227" w:rsidR="00B842E7" w:rsidRPr="001D5AD7" w:rsidRDefault="003460DB" w:rsidP="0036428A">
      <w:pPr>
        <w:pStyle w:val="Heading3"/>
      </w:pPr>
      <w:bookmarkStart w:id="134" w:name="_Toc117618175"/>
      <w:commentRangeStart w:id="135"/>
      <w:r w:rsidRPr="001D5AD7">
        <w:t>Icing</w:t>
      </w:r>
      <w:commentRangeEnd w:id="135"/>
      <w:r w:rsidR="00F252ED" w:rsidRPr="001D5AD7">
        <w:rPr>
          <w:rStyle w:val="CommentReference"/>
          <w:rFonts w:asciiTheme="minorHAnsi" w:eastAsiaTheme="minorHAnsi" w:hAnsiTheme="minorHAnsi" w:cstheme="minorBidi"/>
          <w:b w:val="0"/>
          <w:bCs w:val="0"/>
          <w:smallCaps w:val="0"/>
          <w:color w:val="auto"/>
        </w:rPr>
        <w:commentReference w:id="135"/>
      </w:r>
      <w:bookmarkEnd w:id="134"/>
    </w:p>
    <w:p w14:paraId="12518A22" w14:textId="71BA2018" w:rsidR="005A1B7A" w:rsidRPr="00321435" w:rsidRDefault="005A1B7A" w:rsidP="00AE5B84">
      <w:pPr>
        <w:pStyle w:val="BodyText"/>
      </w:pPr>
      <w:r w:rsidRPr="001D5AD7">
        <w:t xml:space="preserve">In ports and waterways subject to </w:t>
      </w:r>
      <w:r w:rsidR="00DA0615" w:rsidRPr="001D5AD7">
        <w:t xml:space="preserve">channel ice, floating AtoN may suffer impact damage or even </w:t>
      </w:r>
      <w:r w:rsidR="00792B4F" w:rsidRPr="001D5AD7">
        <w:t xml:space="preserve">sink due to ice compression and movement. The light range </w:t>
      </w:r>
      <w:r w:rsidR="00CD3F03" w:rsidRPr="001D5AD7">
        <w:t xml:space="preserve">and data transmission </w:t>
      </w:r>
      <w:r w:rsidR="00792B4F" w:rsidRPr="001D5AD7">
        <w:t>of floating and fixed AtoN</w:t>
      </w:r>
      <w:r w:rsidR="00CD3F03" w:rsidRPr="001D5AD7">
        <w:t xml:space="preserve"> components</w:t>
      </w:r>
      <w:r w:rsidR="00792B4F" w:rsidRPr="001D5AD7">
        <w:t xml:space="preserve">, and other day marks can be </w:t>
      </w:r>
      <w:r w:rsidR="007E0D9D" w:rsidRPr="001D5AD7">
        <w:t>reduced to the effects of heavy snow.</w:t>
      </w:r>
    </w:p>
    <w:p w14:paraId="3A7F2E4C" w14:textId="6C3F902E" w:rsidR="003460DB" w:rsidRPr="001D5AD7" w:rsidRDefault="006B4F3E" w:rsidP="00AE5B84">
      <w:pPr>
        <w:pStyle w:val="BodyText"/>
      </w:pPr>
      <w:r w:rsidRPr="001D5AD7">
        <w:lastRenderedPageBreak/>
        <w:t>To reduce the risk of damage to AtoN</w:t>
      </w:r>
      <w:r w:rsidR="001422A6" w:rsidRPr="001D5AD7">
        <w:t xml:space="preserve"> there may be seasonal deployment of </w:t>
      </w:r>
      <w:r w:rsidR="00351A8D" w:rsidRPr="001D5AD7">
        <w:t>floating AtoN</w:t>
      </w:r>
      <w:r w:rsidR="00FF7630" w:rsidRPr="001D5AD7">
        <w:t xml:space="preserve">, whereby they will be located during the winter season only at the key points of the fairway to reduce the probability of </w:t>
      </w:r>
      <w:r w:rsidR="009E3A2A">
        <w:t>damage by ice.</w:t>
      </w:r>
      <w:r w:rsidR="00FF7630" w:rsidRPr="001D5AD7">
        <w:t xml:space="preserve"> </w:t>
      </w:r>
      <w:r w:rsidR="00AE5B84" w:rsidRPr="001D5AD7">
        <w:t>Alternatively, special designs can be used which generally withstand ice forces</w:t>
      </w:r>
      <w:r w:rsidR="00710BEC" w:rsidRPr="001D5AD7">
        <w:t xml:space="preserve"> due to their shape and design.</w:t>
      </w:r>
      <w:r w:rsidR="00070FA8" w:rsidRPr="001D5AD7">
        <w:t xml:space="preserve"> For </w:t>
      </w:r>
      <w:r w:rsidR="00BC14B7" w:rsidRPr="001D5AD7">
        <w:t>example,</w:t>
      </w:r>
      <w:r w:rsidR="00070FA8" w:rsidRPr="001D5AD7">
        <w:t xml:space="preserve"> conical or cylindrical buoy shapes with reinforced bodies. Topmarks may not be used as they can be damaged by </w:t>
      </w:r>
      <w:r w:rsidR="00BC14B7" w:rsidRPr="001D5AD7">
        <w:t>the weight of ice accumulation.</w:t>
      </w:r>
      <w:r w:rsidR="00E96A0E" w:rsidRPr="001D5AD7">
        <w:t xml:space="preserve"> The choice of AtoN should reflect the specification</w:t>
      </w:r>
      <w:r w:rsidR="00B015E9" w:rsidRPr="001D5AD7">
        <w:t xml:space="preserve"> </w:t>
      </w:r>
      <w:r w:rsidR="00E02FF4" w:rsidRPr="001D5AD7">
        <w:t>of the CA</w:t>
      </w:r>
      <w:r w:rsidR="006806BB" w:rsidRPr="001D5AD7">
        <w:t>, which should consider the extreme</w:t>
      </w:r>
      <w:r w:rsidR="00B015E9" w:rsidRPr="001D5AD7">
        <w:t xml:space="preserve"> environmental conditions.</w:t>
      </w:r>
    </w:p>
    <w:p w14:paraId="3B6B0AAD" w14:textId="5E1916AE" w:rsidR="00AE5B84" w:rsidRPr="001D5AD7" w:rsidRDefault="0058274F" w:rsidP="00AE5B84">
      <w:pPr>
        <w:pStyle w:val="BodyText"/>
        <w:rPr>
          <w:noProof/>
        </w:rPr>
      </w:pPr>
      <w:r w:rsidRPr="001D5AD7">
        <w:rPr>
          <w:noProof/>
        </w:rPr>
        <w:drawing>
          <wp:inline distT="0" distB="0" distL="0" distR="0" wp14:anchorId="794C8F02" wp14:editId="68F3EABA">
            <wp:extent cx="1770380" cy="2699385"/>
            <wp:effectExtent l="19050" t="19050" r="20320" b="24765"/>
            <wp:docPr id="40" name="图片 1" descr="A picture containing water, outdoor, beach, baske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descr="A picture containing water, outdoor, beach, basketball&#10;&#10;Description automatically generated"/>
                    <pic:cNvPicPr>
                      <a:picLocks noChangeAspect="1"/>
                    </pic:cNvPicPr>
                  </pic:nvPicPr>
                  <pic:blipFill rotWithShape="1">
                    <a:blip r:embed="rId52">
                      <a:extLst>
                        <a:ext uri="{28A0092B-C50C-407E-A947-70E740481C1C}">
                          <a14:useLocalDpi xmlns:a14="http://schemas.microsoft.com/office/drawing/2010/main" val="0"/>
                        </a:ext>
                      </a:extLst>
                    </a:blip>
                    <a:srcRect l="14347" r="20700"/>
                    <a:stretch/>
                  </pic:blipFill>
                  <pic:spPr bwMode="auto">
                    <a:xfrm>
                      <a:off x="0" y="0"/>
                      <a:ext cx="1770380" cy="2699385"/>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006F7D0C" w:rsidRPr="001D5AD7">
        <w:t xml:space="preserve"> </w:t>
      </w:r>
      <w:r w:rsidR="000601BC" w:rsidRPr="001D5AD7">
        <w:rPr>
          <w:noProof/>
        </w:rPr>
        <w:t xml:space="preserve">       </w:t>
      </w:r>
      <w:r w:rsidR="006F7D0C" w:rsidRPr="001D5AD7">
        <w:rPr>
          <w:noProof/>
        </w:rPr>
        <w:drawing>
          <wp:inline distT="0" distB="0" distL="0" distR="0" wp14:anchorId="254F32BA" wp14:editId="12C43FD7">
            <wp:extent cx="2127250" cy="2699385"/>
            <wp:effectExtent l="19050" t="19050" r="25400" b="24765"/>
            <wp:docPr id="41" name="Imagen 41" descr="Imagen que contiene exterior, agua, verde,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Imagen que contiene exterior, agua, verde, pequeño&#10;&#10;Descripción generada automáticamente"/>
                    <pic:cNvPicPr>
                      <a:picLocks noChangeAspect="1"/>
                    </pic:cNvPicPr>
                  </pic:nvPicPr>
                  <pic:blipFill rotWithShape="1">
                    <a:blip r:embed="rId53" cstate="print">
                      <a:extLst>
                        <a:ext uri="{28A0092B-C50C-407E-A947-70E740481C1C}">
                          <a14:useLocalDpi xmlns:a14="http://schemas.microsoft.com/office/drawing/2010/main" val="0"/>
                        </a:ext>
                      </a:extLst>
                    </a:blip>
                    <a:srcRect l="13938" r="26954"/>
                    <a:stretch/>
                  </pic:blipFill>
                  <pic:spPr bwMode="auto">
                    <a:xfrm>
                      <a:off x="0" y="0"/>
                      <a:ext cx="2127250" cy="269938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0601BC" w:rsidRPr="001D5AD7">
        <w:rPr>
          <w:noProof/>
        </w:rPr>
        <w:t xml:space="preserve">       </w:t>
      </w:r>
      <w:r w:rsidR="000601BC" w:rsidRPr="001D5AD7">
        <w:rPr>
          <w:noProof/>
        </w:rPr>
        <w:drawing>
          <wp:inline distT="0" distB="0" distL="0" distR="0" wp14:anchorId="0A3353CA" wp14:editId="5BFAABA7">
            <wp:extent cx="2072640" cy="2699385"/>
            <wp:effectExtent l="19050" t="19050" r="22860" b="24765"/>
            <wp:docPr id="2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pic:cNvPicPr>
                  </pic:nvPicPr>
                  <pic:blipFill rotWithShape="1">
                    <a:blip r:embed="rId54" cstate="print">
                      <a:extLst>
                        <a:ext uri="{28A0092B-C50C-407E-A947-70E740481C1C}">
                          <a14:useLocalDpi xmlns:a14="http://schemas.microsoft.com/office/drawing/2010/main" val="0"/>
                        </a:ext>
                      </a:extLst>
                    </a:blip>
                    <a:srcRect l="38579" t="12790" r="24152" b="1080"/>
                    <a:stretch/>
                  </pic:blipFill>
                  <pic:spPr bwMode="auto">
                    <a:xfrm>
                      <a:off x="0" y="0"/>
                      <a:ext cx="2072640" cy="2699385"/>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0387F339" w14:textId="2F70CF17" w:rsidR="000601BC" w:rsidRPr="001D5AD7" w:rsidRDefault="00794642" w:rsidP="0036428A">
      <w:pPr>
        <w:pStyle w:val="Figurecaption"/>
      </w:pPr>
      <w:bookmarkStart w:id="136" w:name="_Toc117633256"/>
      <w:r w:rsidRPr="001D5AD7">
        <w:t>Effect of ice on buoys</w:t>
      </w:r>
      <w:bookmarkEnd w:id="136"/>
    </w:p>
    <w:p w14:paraId="3733FEB4" w14:textId="77777777" w:rsidR="00B849FD" w:rsidRPr="001D5AD7" w:rsidRDefault="00B849FD" w:rsidP="00B849FD">
      <w:pPr>
        <w:pStyle w:val="BodyText"/>
      </w:pPr>
      <w:r w:rsidRPr="001D5AD7">
        <w:t xml:space="preserve">Ice sheets grow and shrink with the seasons and ice-charts may need to be updated frequently. Consideration should be given as to how this information can be managed in an efficient and cost-effective manner to ensure the mariner uses the most up to date information. </w:t>
      </w:r>
    </w:p>
    <w:p w14:paraId="15C56439" w14:textId="5D8B22C7" w:rsidR="00794642" w:rsidRPr="001D5AD7" w:rsidRDefault="00B849FD" w:rsidP="00B849FD">
      <w:pPr>
        <w:pStyle w:val="BodyText"/>
      </w:pPr>
      <w:r w:rsidRPr="001D5AD7">
        <w:t>The growth and reduction of the ice sheet can also result in land-based systems having to be installed on permanently stable, high ground which may potentially be at sub-optimal locations, distant from the area of navigable waterway being served</w:t>
      </w:r>
      <w:r w:rsidR="00710BEC" w:rsidRPr="001D5AD7">
        <w:t xml:space="preserve"> (</w:t>
      </w:r>
      <w:r w:rsidR="0004161A" w:rsidRPr="001D5AD7">
        <w:t xml:space="preserve">see </w:t>
      </w:r>
      <w:r w:rsidR="00710BEC" w:rsidRPr="00321435">
        <w:rPr>
          <w:i/>
          <w:iCs/>
        </w:rPr>
        <w:t>G1108</w:t>
      </w:r>
      <w:r w:rsidR="00710BEC" w:rsidRPr="001D5AD7">
        <w:t>)</w:t>
      </w:r>
      <w:r w:rsidRPr="001D5AD7">
        <w:t xml:space="preserve">. </w:t>
      </w:r>
    </w:p>
    <w:p w14:paraId="627A2A02" w14:textId="6217B325" w:rsidR="008B2C39" w:rsidRPr="001D5AD7" w:rsidRDefault="00E662B2" w:rsidP="00E662B2">
      <w:pPr>
        <w:pStyle w:val="BodyText"/>
        <w:jc w:val="center"/>
      </w:pPr>
      <w:r w:rsidRPr="001D5AD7">
        <w:rPr>
          <w:noProof/>
        </w:rPr>
        <w:drawing>
          <wp:inline distT="0" distB="0" distL="0" distR="0" wp14:anchorId="1A130A43" wp14:editId="5F328ADD">
            <wp:extent cx="4060190" cy="2176145"/>
            <wp:effectExtent l="19050" t="19050" r="16510" b="146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60190" cy="2176145"/>
                    </a:xfrm>
                    <a:prstGeom prst="rect">
                      <a:avLst/>
                    </a:prstGeom>
                    <a:noFill/>
                    <a:ln>
                      <a:solidFill>
                        <a:schemeClr val="accent1"/>
                      </a:solidFill>
                    </a:ln>
                  </pic:spPr>
                </pic:pic>
              </a:graphicData>
            </a:graphic>
          </wp:inline>
        </w:drawing>
      </w:r>
    </w:p>
    <w:p w14:paraId="424089E1" w14:textId="5C3AA0EE" w:rsidR="00E662B2" w:rsidRPr="001D5AD7" w:rsidRDefault="00B27E52" w:rsidP="0036428A">
      <w:pPr>
        <w:pStyle w:val="Figurecaption"/>
      </w:pPr>
      <w:bookmarkStart w:id="137" w:name="_Toc117633257"/>
      <w:r w:rsidRPr="001D5AD7">
        <w:t>Example of i</w:t>
      </w:r>
      <w:r w:rsidR="00AD422D" w:rsidRPr="001D5AD7">
        <w:t>ce on AtoN structure</w:t>
      </w:r>
      <w:bookmarkEnd w:id="137"/>
    </w:p>
    <w:p w14:paraId="0149CFCD" w14:textId="6F42E08F" w:rsidR="00AD422D" w:rsidRPr="001D5AD7" w:rsidRDefault="00AD422D" w:rsidP="00F618F6">
      <w:pPr>
        <w:pStyle w:val="Heading4"/>
      </w:pPr>
      <w:r w:rsidRPr="001D5AD7">
        <w:lastRenderedPageBreak/>
        <w:t>Typical problems</w:t>
      </w:r>
      <w:r w:rsidR="00AA3155" w:rsidRPr="001D5AD7">
        <w:t xml:space="preserve"> and solutions</w:t>
      </w:r>
    </w:p>
    <w:p w14:paraId="2EC997DF" w14:textId="2442B342" w:rsidR="00AD422D" w:rsidRPr="001D5AD7" w:rsidRDefault="00E27C00" w:rsidP="00321435">
      <w:pPr>
        <w:pStyle w:val="Bullet1"/>
        <w:keepNext/>
        <w:keepLines/>
      </w:pPr>
      <w:r w:rsidRPr="001D5AD7">
        <w:t>Fixed AtoN on land</w:t>
      </w:r>
      <w:r w:rsidR="00B27E52" w:rsidRPr="001D5AD7">
        <w:t>:</w:t>
      </w:r>
    </w:p>
    <w:p w14:paraId="5D5109CC" w14:textId="77777777" w:rsidR="00727424" w:rsidRPr="001D5AD7" w:rsidRDefault="00727424" w:rsidP="00321435">
      <w:pPr>
        <w:pStyle w:val="Bullet2"/>
        <w:keepNext/>
        <w:keepLines/>
      </w:pPr>
      <w:r w:rsidRPr="001D5AD7">
        <w:t xml:space="preserve">The mark could be covered by ice which deforms the visibility of the mark and light. </w:t>
      </w:r>
    </w:p>
    <w:p w14:paraId="08F1B419" w14:textId="503CACFE" w:rsidR="00727424" w:rsidRPr="001D5AD7" w:rsidRDefault="00727424" w:rsidP="00321435">
      <w:pPr>
        <w:pStyle w:val="Bullet2"/>
        <w:keepNext/>
        <w:keepLines/>
      </w:pPr>
      <w:r w:rsidRPr="001D5AD7">
        <w:t>Ice or snow accumulation on the glasses of lantern rooms may severely affect light visibility.</w:t>
      </w:r>
    </w:p>
    <w:p w14:paraId="5745E09E" w14:textId="665B30F7" w:rsidR="009569CC" w:rsidRPr="001D5AD7" w:rsidRDefault="009569CC" w:rsidP="00321435">
      <w:pPr>
        <w:pStyle w:val="Bullet2"/>
        <w:keepNext/>
        <w:keepLines/>
      </w:pPr>
      <w:r w:rsidRPr="001D5AD7">
        <w:t>Fixtures and aerials or other construction elements may be damaged by ice if they are placed near sea level.</w:t>
      </w:r>
    </w:p>
    <w:p w14:paraId="7DB9B16B" w14:textId="4B1D0B78" w:rsidR="00CC1398" w:rsidRPr="001D5AD7" w:rsidRDefault="00815937" w:rsidP="00CC1398">
      <w:pPr>
        <w:pStyle w:val="BodyText"/>
      </w:pPr>
      <w:r w:rsidRPr="001D5AD7">
        <w:rPr>
          <w:noProof/>
        </w:rPr>
        <w:drawing>
          <wp:inline distT="0" distB="0" distL="0" distR="0" wp14:anchorId="59D7107B" wp14:editId="5C6BE7CB">
            <wp:extent cx="4575417" cy="2608580"/>
            <wp:effectExtent l="19050" t="19050" r="15875" b="203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6726" cy="2609326"/>
                    </a:xfrm>
                    <a:prstGeom prst="rect">
                      <a:avLst/>
                    </a:prstGeom>
                    <a:noFill/>
                    <a:ln>
                      <a:solidFill>
                        <a:schemeClr val="accent1"/>
                      </a:solidFill>
                    </a:ln>
                  </pic:spPr>
                </pic:pic>
              </a:graphicData>
            </a:graphic>
          </wp:inline>
        </w:drawing>
      </w:r>
      <w:r w:rsidR="000378A7" w:rsidRPr="001D5AD7">
        <w:t xml:space="preserve"> </w:t>
      </w:r>
      <w:r w:rsidR="000378A7" w:rsidRPr="001D5AD7">
        <w:rPr>
          <w:noProof/>
        </w:rPr>
        <w:drawing>
          <wp:inline distT="0" distB="0" distL="0" distR="0" wp14:anchorId="08211A72" wp14:editId="66074FF4">
            <wp:extent cx="1737950" cy="2616200"/>
            <wp:effectExtent l="19050" t="19050" r="15240" b="127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41144" cy="2621008"/>
                    </a:xfrm>
                    <a:prstGeom prst="rect">
                      <a:avLst/>
                    </a:prstGeom>
                    <a:noFill/>
                    <a:ln>
                      <a:solidFill>
                        <a:schemeClr val="accent1"/>
                      </a:solidFill>
                    </a:ln>
                  </pic:spPr>
                </pic:pic>
              </a:graphicData>
            </a:graphic>
          </wp:inline>
        </w:drawing>
      </w:r>
    </w:p>
    <w:p w14:paraId="0AE5EE11" w14:textId="30CF932D" w:rsidR="00647EC0" w:rsidRPr="001D5AD7" w:rsidRDefault="000378A7" w:rsidP="0036428A">
      <w:pPr>
        <w:pStyle w:val="Figurecaption"/>
      </w:pPr>
      <w:bookmarkStart w:id="138" w:name="_Toc117633258"/>
      <w:r w:rsidRPr="001D5AD7">
        <w:t>Port entrance mark covered by ice – safety rail bent by ice on Tallinn</w:t>
      </w:r>
      <w:r w:rsidR="007371DA" w:rsidRPr="001D5AD7">
        <w:t>amadal lighthouse</w:t>
      </w:r>
      <w:bookmarkEnd w:id="138"/>
    </w:p>
    <w:p w14:paraId="4A35ABC5" w14:textId="79096947" w:rsidR="00A76354" w:rsidRPr="001D5AD7" w:rsidRDefault="00A76354" w:rsidP="00A76354">
      <w:pPr>
        <w:pStyle w:val="Bullet1"/>
        <w:keepNext/>
        <w:keepLines/>
      </w:pPr>
      <w:r w:rsidRPr="001D5AD7">
        <w:t xml:space="preserve">Floating AtoN: </w:t>
      </w:r>
    </w:p>
    <w:p w14:paraId="2C612B9B" w14:textId="60D90B3D" w:rsidR="0055402F" w:rsidRPr="001D5AD7" w:rsidRDefault="009D4266" w:rsidP="0036428A">
      <w:pPr>
        <w:pStyle w:val="Bullet2"/>
      </w:pPr>
      <w:r w:rsidRPr="001D5AD7">
        <w:t xml:space="preserve">The resistance offered by an </w:t>
      </w:r>
      <w:r w:rsidR="0004161A" w:rsidRPr="001D5AD7">
        <w:t>AtoN</w:t>
      </w:r>
      <w:r w:rsidRPr="001D5AD7">
        <w:t xml:space="preserve"> and its mooring system </w:t>
      </w:r>
      <w:r w:rsidR="0099061C" w:rsidRPr="001D5AD7">
        <w:t xml:space="preserve">caught in the </w:t>
      </w:r>
      <w:r w:rsidRPr="001D5AD7">
        <w:t>drag of moving ice, when released</w:t>
      </w:r>
      <w:r w:rsidR="009A4ED8" w:rsidRPr="001D5AD7">
        <w:t>,</w:t>
      </w:r>
      <w:r w:rsidRPr="001D5AD7">
        <w:t xml:space="preserve"> c</w:t>
      </w:r>
      <w:r w:rsidR="009A4ED8" w:rsidRPr="001D5AD7">
        <w:t>an</w:t>
      </w:r>
      <w:r w:rsidRPr="001D5AD7">
        <w:t xml:space="preserve"> produce highly accelerated oscillating movements, which could cause damage in the components (electronic devices, lanterns, etc)</w:t>
      </w:r>
      <w:r w:rsidR="0099061C" w:rsidRPr="001D5AD7">
        <w:t>.</w:t>
      </w:r>
    </w:p>
    <w:p w14:paraId="734D7A9D" w14:textId="7F9659A2" w:rsidR="00024B68" w:rsidRPr="001D5AD7" w:rsidRDefault="00204641" w:rsidP="0036428A">
      <w:pPr>
        <w:pStyle w:val="Bullet2"/>
      </w:pPr>
      <w:r w:rsidRPr="001D5AD7">
        <w:t>Floating AtoN may be</w:t>
      </w:r>
      <w:r w:rsidR="005D5695" w:rsidRPr="001D5AD7">
        <w:t>come</w:t>
      </w:r>
      <w:r w:rsidRPr="001D5AD7">
        <w:t xml:space="preserve"> s</w:t>
      </w:r>
      <w:r w:rsidR="00024B68" w:rsidRPr="001D5AD7">
        <w:t xml:space="preserve">ubmerged under ice </w:t>
      </w:r>
      <w:r w:rsidR="004866EC" w:rsidRPr="001D5AD7">
        <w:t>and may not be visible to the mariner</w:t>
      </w:r>
      <w:r w:rsidR="00166195" w:rsidRPr="001D5AD7">
        <w:t xml:space="preserve">. MSI </w:t>
      </w:r>
      <w:r w:rsidR="00024B68" w:rsidRPr="001D5AD7">
        <w:t xml:space="preserve">should be </w:t>
      </w:r>
      <w:r w:rsidR="00166195" w:rsidRPr="001D5AD7">
        <w:t>issued to notify</w:t>
      </w:r>
      <w:r w:rsidR="00024B68" w:rsidRPr="001D5AD7">
        <w:t xml:space="preserve"> mariners that availability targets </w:t>
      </w:r>
      <w:r w:rsidR="00166195" w:rsidRPr="001D5AD7">
        <w:t xml:space="preserve">may not be </w:t>
      </w:r>
      <w:r w:rsidR="00024B68" w:rsidRPr="001D5AD7">
        <w:t xml:space="preserve">met in ice conditions. </w:t>
      </w:r>
    </w:p>
    <w:p w14:paraId="16D379DE" w14:textId="45F9A57F" w:rsidR="006278B8" w:rsidRPr="001D5AD7" w:rsidRDefault="00024B68" w:rsidP="0036428A">
      <w:pPr>
        <w:pStyle w:val="Bullet2"/>
      </w:pPr>
      <w:r w:rsidRPr="001D5AD7">
        <w:t xml:space="preserve">Ice may damage buoy lanterns and therefore special lanterns or ice protection is needed. </w:t>
      </w:r>
    </w:p>
    <w:p w14:paraId="7E65C4DA" w14:textId="154EC68A" w:rsidR="00024B68" w:rsidRPr="001D5AD7" w:rsidRDefault="006278B8" w:rsidP="0036428A">
      <w:pPr>
        <w:pStyle w:val="Bullet2"/>
      </w:pPr>
      <w:r w:rsidRPr="001D5AD7">
        <w:t>Ice accumulation on floating AtoN</w:t>
      </w:r>
      <w:r w:rsidR="00024B68" w:rsidRPr="001D5AD7">
        <w:t xml:space="preserve"> may create problems with buoy stability. </w:t>
      </w:r>
    </w:p>
    <w:p w14:paraId="213DEE16" w14:textId="0A2367F7" w:rsidR="00024B68" w:rsidRPr="001D5AD7" w:rsidRDefault="00024B68" w:rsidP="0036428A">
      <w:pPr>
        <w:pStyle w:val="Bullet2"/>
      </w:pPr>
      <w:r w:rsidRPr="001D5AD7">
        <w:t xml:space="preserve">Moving ice </w:t>
      </w:r>
      <w:r w:rsidR="00EE095B" w:rsidRPr="001D5AD7">
        <w:t>or ice accumu</w:t>
      </w:r>
      <w:r w:rsidR="00171EFB" w:rsidRPr="001D5AD7">
        <w:t xml:space="preserve">lation </w:t>
      </w:r>
      <w:r w:rsidRPr="001D5AD7">
        <w:t xml:space="preserve">may </w:t>
      </w:r>
      <w:r w:rsidR="00EE095B" w:rsidRPr="001D5AD7">
        <w:t>significantly affect vertical divergence.</w:t>
      </w:r>
    </w:p>
    <w:p w14:paraId="365D3467" w14:textId="189731D5" w:rsidR="00024B68" w:rsidRPr="001D5AD7" w:rsidRDefault="00775AF0" w:rsidP="009C39CC">
      <w:pPr>
        <w:pStyle w:val="Bullet2"/>
      </w:pPr>
      <w:r w:rsidRPr="001D5AD7">
        <w:t xml:space="preserve">The internal buoy structure is critical to support the </w:t>
      </w:r>
      <w:r w:rsidR="009C39CC" w:rsidRPr="001D5AD7">
        <w:t>resistance to ice damage. S</w:t>
      </w:r>
      <w:r w:rsidR="00024B68" w:rsidRPr="001D5AD7">
        <w:t xml:space="preserve">teel buoys </w:t>
      </w:r>
      <w:r w:rsidR="009C39CC" w:rsidRPr="001D5AD7">
        <w:t xml:space="preserve">can be reinforced with ribs and the empty voids in plastic buoys may be filled with </w:t>
      </w:r>
      <w:r w:rsidR="00696196" w:rsidRPr="001D5AD7">
        <w:t xml:space="preserve">closed cell foam. </w:t>
      </w:r>
    </w:p>
    <w:p w14:paraId="3BDF9C44" w14:textId="705D0906" w:rsidR="001B41CE" w:rsidRPr="001D5AD7" w:rsidRDefault="008D4E19" w:rsidP="0036428A">
      <w:pPr>
        <w:pStyle w:val="Bullet2"/>
      </w:pPr>
      <w:r w:rsidRPr="001D5AD7">
        <w:t xml:space="preserve">The </w:t>
      </w:r>
      <w:commentRangeStart w:id="139"/>
      <w:r w:rsidR="00024B68" w:rsidRPr="001D5AD7">
        <w:t xml:space="preserve">coefficient of thermal expansion of </w:t>
      </w:r>
      <w:r w:rsidRPr="001D5AD7">
        <w:t>p</w:t>
      </w:r>
      <w:r w:rsidR="00024B68" w:rsidRPr="001D5AD7">
        <w:t>olyethylene</w:t>
      </w:r>
      <w:r w:rsidRPr="001D5AD7">
        <w:t xml:space="preserve"> </w:t>
      </w:r>
      <w:commentRangeEnd w:id="139"/>
      <w:r w:rsidR="00527EB6" w:rsidRPr="001D5AD7">
        <w:rPr>
          <w:rStyle w:val="CommentReference"/>
          <w:color w:val="auto"/>
        </w:rPr>
        <w:commentReference w:id="139"/>
      </w:r>
      <w:r w:rsidRPr="001D5AD7">
        <w:t>(PE</w:t>
      </w:r>
      <w:r w:rsidR="00024B68" w:rsidRPr="001D5AD7">
        <w:t>) is approximately ten times bigger than  steel</w:t>
      </w:r>
      <w:r w:rsidR="00A67956" w:rsidRPr="001D5AD7">
        <w:t>. In plastic buoys with steel components</w:t>
      </w:r>
      <w:r w:rsidR="00780911" w:rsidRPr="001D5AD7">
        <w:t xml:space="preserve"> this can lead to </w:t>
      </w:r>
      <w:r w:rsidR="009D69A7" w:rsidRPr="001D5AD7">
        <w:t>the development of pressure</w:t>
      </w:r>
      <w:r w:rsidR="00A67956" w:rsidRPr="001D5AD7">
        <w:t xml:space="preserve"> and resulting damage to the buoy hull.</w:t>
      </w:r>
      <w:r w:rsidR="009D69A7" w:rsidRPr="001D5AD7">
        <w:t xml:space="preserve"> </w:t>
      </w:r>
    </w:p>
    <w:p w14:paraId="30B01A3A" w14:textId="1F1F9ECC" w:rsidR="00024B68" w:rsidRPr="001D5AD7" w:rsidRDefault="00CE0DD7" w:rsidP="0036428A">
      <w:pPr>
        <w:pStyle w:val="Bullet2"/>
      </w:pPr>
      <w:r w:rsidRPr="001D5AD7">
        <w:t xml:space="preserve">Empty compartments of plastic buoys can be damaged by </w:t>
      </w:r>
      <w:r w:rsidR="000E2E33" w:rsidRPr="001D5AD7">
        <w:t>pressure or a vacuum developing within the</w:t>
      </w:r>
      <w:r w:rsidRPr="001D5AD7">
        <w:t xml:space="preserve"> voids</w:t>
      </w:r>
      <w:r w:rsidR="00C321AC" w:rsidRPr="001D5AD7">
        <w:t>.</w:t>
      </w:r>
      <w:r w:rsidRPr="001D5AD7">
        <w:t xml:space="preserve"> The risk of this can also be reduced by </w:t>
      </w:r>
      <w:r w:rsidR="005C41EB" w:rsidRPr="001D5AD7">
        <w:t xml:space="preserve">filling the compartments with cell foam as mentioned above. </w:t>
      </w:r>
    </w:p>
    <w:p w14:paraId="6EEAEF7F" w14:textId="5F102993" w:rsidR="00024B68" w:rsidRPr="001D5AD7" w:rsidRDefault="00024B68" w:rsidP="0036428A">
      <w:pPr>
        <w:pStyle w:val="Bullet2"/>
      </w:pPr>
      <w:r w:rsidRPr="001D5AD7">
        <w:t xml:space="preserve">Heavier sinkers are </w:t>
      </w:r>
      <w:r w:rsidR="00C321AC" w:rsidRPr="001D5AD7">
        <w:t xml:space="preserve">required to ensure the </w:t>
      </w:r>
      <w:r w:rsidRPr="001D5AD7">
        <w:t xml:space="preserve">buoy </w:t>
      </w:r>
      <w:r w:rsidR="00C321AC" w:rsidRPr="001D5AD7">
        <w:t>remains i</w:t>
      </w:r>
      <w:r w:rsidRPr="001D5AD7">
        <w:t xml:space="preserve">n its position </w:t>
      </w:r>
      <w:r w:rsidR="00C321AC" w:rsidRPr="001D5AD7">
        <w:t>when subject to moving ice.</w:t>
      </w:r>
    </w:p>
    <w:p w14:paraId="280BFFBA" w14:textId="15777AF6" w:rsidR="00024B68" w:rsidRPr="001D5AD7" w:rsidRDefault="00024B68" w:rsidP="0036428A">
      <w:pPr>
        <w:pStyle w:val="Bullet2"/>
      </w:pPr>
      <w:r w:rsidRPr="001D5AD7">
        <w:t xml:space="preserve">In case of shallow waters </w:t>
      </w:r>
      <w:r w:rsidR="007462A1" w:rsidRPr="001D5AD7">
        <w:t>with</w:t>
      </w:r>
      <w:r w:rsidRPr="001D5AD7">
        <w:t xml:space="preserve"> thick ice</w:t>
      </w:r>
      <w:r w:rsidR="007462A1" w:rsidRPr="001D5AD7">
        <w:t>,</w:t>
      </w:r>
      <w:r w:rsidRPr="001D5AD7">
        <w:t xml:space="preserve"> the ice may touch the bottom of the sea</w:t>
      </w:r>
      <w:r w:rsidR="007462A1" w:rsidRPr="001D5AD7">
        <w:t>bed</w:t>
      </w:r>
      <w:r w:rsidRPr="001D5AD7">
        <w:t xml:space="preserve"> and move </w:t>
      </w:r>
      <w:r w:rsidR="007462A1" w:rsidRPr="001D5AD7">
        <w:t xml:space="preserve">debris and </w:t>
      </w:r>
      <w:r w:rsidRPr="001D5AD7">
        <w:t>objects</w:t>
      </w:r>
      <w:r w:rsidR="00BE2661" w:rsidRPr="001D5AD7">
        <w:t xml:space="preserve"> </w:t>
      </w:r>
      <w:r w:rsidRPr="001D5AD7">
        <w:t>(including anchors)</w:t>
      </w:r>
      <w:r w:rsidR="00BE2661" w:rsidRPr="001D5AD7">
        <w:t xml:space="preserve"> that can move or impact floating AtoN</w:t>
      </w:r>
    </w:p>
    <w:p w14:paraId="6F5E5AC2" w14:textId="4E261555" w:rsidR="00024B68" w:rsidRPr="00482768" w:rsidRDefault="00024B68" w:rsidP="0036428A">
      <w:pPr>
        <w:pStyle w:val="Bullet2"/>
      </w:pPr>
      <w:r w:rsidRPr="001D5AD7">
        <w:lastRenderedPageBreak/>
        <w:t>Ice often scrapes off retroreflecting films and bird spikes used on buoys.</w:t>
      </w:r>
      <w:r w:rsidR="00F4035A" w:rsidRPr="001D5AD7">
        <w:t xml:space="preserve"> An alternative to retroreflecting film is </w:t>
      </w:r>
      <w:r w:rsidR="00F618F6" w:rsidRPr="00482768">
        <w:t xml:space="preserve">embedding or recessing </w:t>
      </w:r>
      <w:r w:rsidR="00F4035A" w:rsidRPr="00482768">
        <w:t xml:space="preserve">of the luminous </w:t>
      </w:r>
      <w:r w:rsidR="00F618F6" w:rsidRPr="00482768">
        <w:t>film within the body of the buoy</w:t>
      </w:r>
      <w:r w:rsidR="00F4035A" w:rsidRPr="00482768">
        <w:t xml:space="preserve"> (</w:t>
      </w:r>
      <w:r w:rsidR="00B85C80" w:rsidRPr="00321435">
        <w:t xml:space="preserve">see </w:t>
      </w:r>
      <w:r w:rsidR="00482768">
        <w:t>Figure</w:t>
      </w:r>
      <w:r w:rsidR="00B85C80" w:rsidRPr="00321435">
        <w:t xml:space="preserve"> </w:t>
      </w:r>
      <w:r w:rsidR="00482768" w:rsidRPr="00321435">
        <w:t>14</w:t>
      </w:r>
      <w:r w:rsidR="00F4035A" w:rsidRPr="00482768">
        <w:t>)</w:t>
      </w:r>
      <w:r w:rsidR="00482768">
        <w:t>.</w:t>
      </w:r>
    </w:p>
    <w:p w14:paraId="11CCBCAA" w14:textId="779167DE" w:rsidR="00024B68" w:rsidRPr="001D5AD7" w:rsidRDefault="00024B68" w:rsidP="0036428A">
      <w:pPr>
        <w:pStyle w:val="Bullet2"/>
      </w:pPr>
      <w:r w:rsidRPr="001D5AD7">
        <w:t>Retrieval of off station floating AtoN is sometimes impossible because buoy tenders are not able to operate in severe ice conditions.</w:t>
      </w:r>
    </w:p>
    <w:p w14:paraId="766E86B8" w14:textId="77777777" w:rsidR="00024B68" w:rsidRPr="001D5AD7" w:rsidRDefault="00024B68" w:rsidP="0036428A">
      <w:pPr>
        <w:pStyle w:val="Bullet2"/>
      </w:pPr>
      <w:r w:rsidRPr="001D5AD7">
        <w:t>Sometimes it may be problematic to identify the colour scheme of a buoy in ice.</w:t>
      </w:r>
    </w:p>
    <w:p w14:paraId="546A9CD0" w14:textId="3912937B" w:rsidR="00A317A5" w:rsidRPr="001D5AD7" w:rsidRDefault="00E05023" w:rsidP="00846B48">
      <w:pPr>
        <w:pStyle w:val="BodyText"/>
        <w:jc w:val="center"/>
        <w:rPr>
          <w:noProof/>
        </w:rPr>
      </w:pPr>
      <w:r w:rsidRPr="001D5AD7">
        <w:rPr>
          <w:noProof/>
        </w:rPr>
        <w:drawing>
          <wp:inline distT="0" distB="0" distL="0" distR="0" wp14:anchorId="47222A50" wp14:editId="3C16A8D6">
            <wp:extent cx="1430020" cy="1894840"/>
            <wp:effectExtent l="19050" t="19050" r="17780" b="10160"/>
            <wp:docPr id="38" name="Imagen 38" descr="A yellow buoy in the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A yellow buoy in the water&#10;&#10;Description automatically generated with low confidence"/>
                    <pic:cNvPicPr>
                      <a:picLocks noChangeAspect="1"/>
                    </pic:cNvPicPr>
                  </pic:nvPicPr>
                  <pic:blipFill rotWithShape="1">
                    <a:blip r:embed="rId58">
                      <a:extLst>
                        <a:ext uri="{28A0092B-C50C-407E-A947-70E740481C1C}">
                          <a14:useLocalDpi xmlns:a14="http://schemas.microsoft.com/office/drawing/2010/main" val="0"/>
                        </a:ext>
                      </a:extLst>
                    </a:blip>
                    <a:srcRect l="50849" t="41108" r="42589" b="43299"/>
                    <a:stretch/>
                  </pic:blipFill>
                  <pic:spPr bwMode="auto">
                    <a:xfrm>
                      <a:off x="0" y="0"/>
                      <a:ext cx="1430020" cy="189484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00846B48" w:rsidRPr="001D5AD7">
        <w:rPr>
          <w:noProof/>
        </w:rPr>
        <w:t xml:space="preserve">  </w:t>
      </w:r>
      <w:r w:rsidR="00076494" w:rsidRPr="001D5AD7">
        <w:rPr>
          <w:noProof/>
        </w:rPr>
        <w:drawing>
          <wp:inline distT="0" distB="0" distL="0" distR="0" wp14:anchorId="60795FF0" wp14:editId="76BDA10D">
            <wp:extent cx="2038350" cy="1739900"/>
            <wp:effectExtent l="133350" t="76200" r="95250" b="146050"/>
            <wp:docPr id="39" name="Pilt 38" descr="Pilt poi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Pilt 38" descr="Pilt poi 5"/>
                    <pic:cNvPicPr>
                      <a:picLocks/>
                    </pic:cNvPicPr>
                  </pic:nvPicPr>
                  <pic:blipFill>
                    <a:blip r:embed="rId59" cstate="print"/>
                    <a:srcRect/>
                    <a:stretch>
                      <a:fillRect/>
                    </a:stretch>
                  </pic:blipFill>
                  <pic:spPr bwMode="auto">
                    <a:xfrm>
                      <a:off x="0" y="0"/>
                      <a:ext cx="2038350" cy="1739900"/>
                    </a:xfrm>
                    <a:prstGeom prst="roundRect">
                      <a:avLst>
                        <a:gd name="adj" fmla="val 16667"/>
                      </a:avLst>
                    </a:prstGeom>
                    <a:ln>
                      <a:solidFill>
                        <a:schemeClr val="accent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00846B48" w:rsidRPr="001D5AD7">
        <w:rPr>
          <w:noProof/>
        </w:rPr>
        <w:t xml:space="preserve">  </w:t>
      </w:r>
      <w:r w:rsidR="00846B48" w:rsidRPr="001D5AD7">
        <w:rPr>
          <w:noProof/>
        </w:rPr>
        <w:drawing>
          <wp:inline distT="0" distB="0" distL="0" distR="0" wp14:anchorId="6D5C8A3C" wp14:editId="27B3D224">
            <wp:extent cx="2400300" cy="1800225"/>
            <wp:effectExtent l="19050" t="19050" r="19050" b="28575"/>
            <wp:docPr id="42" name="Pilt 39" descr="A picture containing green, ground,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lt 39" descr="A picture containing green, ground, outdoor&#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400300" cy="1800225"/>
                    </a:xfrm>
                    <a:prstGeom prst="rect">
                      <a:avLst/>
                    </a:prstGeom>
                    <a:ln>
                      <a:solidFill>
                        <a:schemeClr val="accent1"/>
                      </a:solidFill>
                    </a:ln>
                  </pic:spPr>
                </pic:pic>
              </a:graphicData>
            </a:graphic>
          </wp:inline>
        </w:drawing>
      </w:r>
    </w:p>
    <w:p w14:paraId="7ECA5FFA" w14:textId="3C0ECDF7" w:rsidR="00482768" w:rsidRDefault="00482768" w:rsidP="00482768">
      <w:pPr>
        <w:pStyle w:val="Figurecaption"/>
      </w:pPr>
      <w:bookmarkStart w:id="140" w:name="_Toc117633259"/>
      <w:r>
        <w:t>Various buoy conditions in ice</w:t>
      </w:r>
      <w:bookmarkEnd w:id="140"/>
    </w:p>
    <w:p w14:paraId="2DB15D8C" w14:textId="68525DAB" w:rsidR="00482768" w:rsidRDefault="00482768" w:rsidP="00482768">
      <w:pPr>
        <w:pStyle w:val="BodyText"/>
      </w:pPr>
      <w:r>
        <w:t>Figure 13 shows (left to right) a</w:t>
      </w:r>
      <w:r w:rsidRPr="00482768">
        <w:t xml:space="preserve"> buoy with ice protection over polycarbonate cupola</w:t>
      </w:r>
      <w:r>
        <w:t xml:space="preserve">, </w:t>
      </w:r>
      <w:r w:rsidRPr="00482768">
        <w:t>reinforcement ribs on a steel buoy</w:t>
      </w:r>
      <w:r>
        <w:t xml:space="preserve"> and</w:t>
      </w:r>
      <w:r w:rsidRPr="00482768">
        <w:t xml:space="preserve"> damaged plastic ice buoy without foam to support its structure</w:t>
      </w:r>
      <w:r>
        <w:t>.</w:t>
      </w:r>
    </w:p>
    <w:p w14:paraId="3FFF0601" w14:textId="092E0209" w:rsidR="00482768" w:rsidRDefault="00AF3042" w:rsidP="00482768">
      <w:pPr>
        <w:pStyle w:val="BodyText"/>
      </w:pPr>
      <w:r>
        <w:rPr>
          <w:noProof/>
        </w:rPr>
        <w:drawing>
          <wp:inline distT="0" distB="0" distL="0" distR="0" wp14:anchorId="20B6223B" wp14:editId="6BA163F8">
            <wp:extent cx="3106115" cy="1434809"/>
            <wp:effectExtent l="19050" t="19050" r="18415" b="13335"/>
            <wp:docPr id="21517" name="Picture 2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7" name="Picture 2151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62884" cy="1461032"/>
                    </a:xfrm>
                    <a:prstGeom prst="rect">
                      <a:avLst/>
                    </a:prstGeom>
                    <a:ln>
                      <a:solidFill>
                        <a:schemeClr val="accent1"/>
                      </a:solidFill>
                    </a:ln>
                  </pic:spPr>
                </pic:pic>
              </a:graphicData>
            </a:graphic>
          </wp:inline>
        </w:drawing>
      </w:r>
      <w:r>
        <w:t xml:space="preserve">  </w:t>
      </w:r>
      <w:r>
        <w:rPr>
          <w:noProof/>
        </w:rPr>
        <w:drawing>
          <wp:inline distT="0" distB="0" distL="0" distR="0" wp14:anchorId="4510BB0E" wp14:editId="301FEB8B">
            <wp:extent cx="3088830" cy="1426825"/>
            <wp:effectExtent l="19050" t="19050" r="16510" b="21590"/>
            <wp:docPr id="21518" name="Picture 2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8" name="Picture 2151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05398" cy="1434478"/>
                    </a:xfrm>
                    <a:prstGeom prst="rect">
                      <a:avLst/>
                    </a:prstGeom>
                    <a:ln>
                      <a:solidFill>
                        <a:schemeClr val="accent1"/>
                      </a:solidFill>
                    </a:ln>
                  </pic:spPr>
                </pic:pic>
              </a:graphicData>
            </a:graphic>
          </wp:inline>
        </w:drawing>
      </w:r>
    </w:p>
    <w:p w14:paraId="69EA1046" w14:textId="522958B7" w:rsidR="00482768" w:rsidRPr="00482768" w:rsidRDefault="00482768" w:rsidP="00482768">
      <w:pPr>
        <w:pStyle w:val="Figurecaption"/>
      </w:pPr>
      <w:bookmarkStart w:id="141" w:name="_Toc117633260"/>
      <w:r>
        <w:t>Example of recessed retroreflective film</w:t>
      </w:r>
      <w:bookmarkEnd w:id="141"/>
    </w:p>
    <w:p w14:paraId="706CE7EC" w14:textId="4833C7D0" w:rsidR="00BD07B6" w:rsidRPr="001D5AD7" w:rsidRDefault="00F4035A" w:rsidP="00BD07B6">
      <w:pPr>
        <w:pStyle w:val="BodyText"/>
      </w:pPr>
      <w:r w:rsidRPr="001D5AD7">
        <w:t>An example of a reinforced buoy for use in ice</w:t>
      </w:r>
      <w:r w:rsidR="00DF0CB5" w:rsidRPr="001D5AD7">
        <w:t xml:space="preserve"> is one </w:t>
      </w:r>
      <w:r w:rsidR="00F720C7" w:rsidRPr="001D5AD7">
        <w:t xml:space="preserve">built with </w:t>
      </w:r>
      <w:r w:rsidR="00DF0CB5" w:rsidRPr="001D5AD7">
        <w:t>a “</w:t>
      </w:r>
      <w:r w:rsidR="00F720C7" w:rsidRPr="001D5AD7">
        <w:t>fishbone</w:t>
      </w:r>
      <w:r w:rsidR="00DF0CB5" w:rsidRPr="001D5AD7">
        <w:t>”</w:t>
      </w:r>
      <w:r w:rsidR="00F720C7" w:rsidRPr="001D5AD7">
        <w:t xml:space="preserve"> stainless steel skeleton, and a streamlined three-section structure with a cylinder in the middle and a cone at both ends</w:t>
      </w:r>
      <w:r w:rsidR="00DF0CB5" w:rsidRPr="001D5AD7">
        <w:t>,</w:t>
      </w:r>
      <w:r w:rsidR="00F720C7" w:rsidRPr="001D5AD7">
        <w:t xml:space="preserve"> using high polymer polyethylene material. The surface </w:t>
      </w:r>
      <w:r w:rsidR="00DF0CB5" w:rsidRPr="001D5AD7">
        <w:t>colour</w:t>
      </w:r>
      <w:r w:rsidR="00F720C7" w:rsidRPr="001D5AD7">
        <w:t xml:space="preserve"> of the buoy does not fade or fall off even after long-term use under harsh conditions, and it can effectively resist the impact and collision of floating ice, and float under the ice surface passively when it </w:t>
      </w:r>
      <w:r w:rsidR="00DF0CB5" w:rsidRPr="001D5AD7">
        <w:t>meets</w:t>
      </w:r>
      <w:r w:rsidR="00F720C7" w:rsidRPr="001D5AD7">
        <w:t xml:space="preserve"> large ice chunks.</w:t>
      </w:r>
    </w:p>
    <w:p w14:paraId="74924E1F" w14:textId="6BD8DB06" w:rsidR="00F720C7" w:rsidRPr="001D5AD7" w:rsidRDefault="001B5DDF" w:rsidP="00A42906">
      <w:pPr>
        <w:pStyle w:val="BodyText"/>
        <w:jc w:val="center"/>
        <w:rPr>
          <w:noProof/>
        </w:rPr>
      </w:pPr>
      <w:r w:rsidRPr="001D5AD7">
        <w:rPr>
          <w:noProof/>
        </w:rPr>
        <w:lastRenderedPageBreak/>
        <w:drawing>
          <wp:inline distT="0" distB="0" distL="0" distR="0" wp14:anchorId="1A6A0704" wp14:editId="4C5A1B50">
            <wp:extent cx="989330" cy="2879725"/>
            <wp:effectExtent l="19050" t="19050" r="20320" b="15875"/>
            <wp:docPr id="65" name="图片 4" descr="Chart,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descr="Chart, funnel chart&#10;&#10;Description automatically generated"/>
                    <pic:cNvPicPr>
                      <a:picLocks noChangeAspect="1"/>
                    </pic:cNvPicPr>
                  </pic:nvPicPr>
                  <pic:blipFill>
                    <a:blip r:embed="rId63"/>
                    <a:srcRect/>
                    <a:stretch>
                      <a:fillRect/>
                    </a:stretch>
                  </pic:blipFill>
                  <pic:spPr>
                    <a:xfrm>
                      <a:off x="0" y="0"/>
                      <a:ext cx="989330" cy="2879725"/>
                    </a:xfrm>
                    <a:prstGeom prst="rect">
                      <a:avLst/>
                    </a:prstGeom>
                    <a:noFill/>
                    <a:ln w="9525">
                      <a:solidFill>
                        <a:schemeClr val="accent1"/>
                      </a:solidFill>
                      <a:miter lim="800000"/>
                      <a:headEnd/>
                      <a:tailEnd/>
                    </a:ln>
                  </pic:spPr>
                </pic:pic>
              </a:graphicData>
            </a:graphic>
          </wp:inline>
        </w:drawing>
      </w:r>
      <w:r w:rsidR="00A42906" w:rsidRPr="001D5AD7">
        <w:rPr>
          <w:noProof/>
        </w:rPr>
        <w:t xml:space="preserve">       </w:t>
      </w:r>
      <w:r w:rsidR="00016F82" w:rsidRPr="001D5AD7">
        <w:rPr>
          <w:noProof/>
        </w:rPr>
        <w:drawing>
          <wp:inline distT="0" distB="0" distL="0" distR="0" wp14:anchorId="501B0AD7" wp14:editId="225FDD24">
            <wp:extent cx="989330" cy="2879725"/>
            <wp:effectExtent l="19050" t="19050" r="20320" b="15875"/>
            <wp:docPr id="66" name="图片 5" descr="A picture containing furniture, chest of draw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descr="A picture containing furniture, chest of drawers&#10;&#10;Description automatically generated"/>
                    <pic:cNvPicPr>
                      <a:picLocks noChangeAspect="1"/>
                    </pic:cNvPicPr>
                  </pic:nvPicPr>
                  <pic:blipFill>
                    <a:blip r:embed="rId64"/>
                    <a:srcRect/>
                    <a:stretch>
                      <a:fillRect/>
                    </a:stretch>
                  </pic:blipFill>
                  <pic:spPr>
                    <a:xfrm>
                      <a:off x="0" y="0"/>
                      <a:ext cx="989330" cy="2879725"/>
                    </a:xfrm>
                    <a:prstGeom prst="rect">
                      <a:avLst/>
                    </a:prstGeom>
                    <a:noFill/>
                    <a:ln w="9525">
                      <a:solidFill>
                        <a:schemeClr val="accent1"/>
                      </a:solidFill>
                      <a:miter lim="800000"/>
                      <a:headEnd/>
                      <a:tailEnd/>
                    </a:ln>
                  </pic:spPr>
                </pic:pic>
              </a:graphicData>
            </a:graphic>
          </wp:inline>
        </w:drawing>
      </w:r>
      <w:r w:rsidR="00A42906" w:rsidRPr="001D5AD7">
        <w:rPr>
          <w:noProof/>
        </w:rPr>
        <w:t xml:space="preserve">       </w:t>
      </w:r>
      <w:r w:rsidR="00047211" w:rsidRPr="001D5AD7">
        <w:rPr>
          <w:noProof/>
        </w:rPr>
        <w:drawing>
          <wp:inline distT="0" distB="0" distL="0" distR="0" wp14:anchorId="39054053" wp14:editId="73A5E82C">
            <wp:extent cx="1050925" cy="2879725"/>
            <wp:effectExtent l="19050" t="19050" r="15875" b="15875"/>
            <wp:docPr id="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2"/>
                    <pic:cNvPicPr>
                      <a:picLocks noChangeAspect="1"/>
                    </pic:cNvPicPr>
                  </pic:nvPicPr>
                  <pic:blipFill>
                    <a:blip r:embed="rId65"/>
                    <a:srcRect/>
                    <a:stretch>
                      <a:fillRect/>
                    </a:stretch>
                  </pic:blipFill>
                  <pic:spPr>
                    <a:xfrm>
                      <a:off x="0" y="0"/>
                      <a:ext cx="1050925" cy="2879725"/>
                    </a:xfrm>
                    <a:prstGeom prst="rect">
                      <a:avLst/>
                    </a:prstGeom>
                    <a:noFill/>
                    <a:ln w="9525">
                      <a:solidFill>
                        <a:schemeClr val="accent1"/>
                      </a:solidFill>
                      <a:miter lim="800000"/>
                      <a:headEnd/>
                      <a:tailEnd/>
                    </a:ln>
                  </pic:spPr>
                </pic:pic>
              </a:graphicData>
            </a:graphic>
          </wp:inline>
        </w:drawing>
      </w:r>
      <w:r w:rsidR="00A42906" w:rsidRPr="001D5AD7">
        <w:rPr>
          <w:noProof/>
        </w:rPr>
        <w:t xml:space="preserve">       </w:t>
      </w:r>
      <w:r w:rsidR="00A42906" w:rsidRPr="001D5AD7">
        <w:rPr>
          <w:noProof/>
        </w:rPr>
        <w:drawing>
          <wp:inline distT="0" distB="0" distL="0" distR="0" wp14:anchorId="0C54AB0D" wp14:editId="6EA39314">
            <wp:extent cx="986790" cy="2879725"/>
            <wp:effectExtent l="19050" t="19050" r="22860" b="15875"/>
            <wp:docPr id="49" name="图片 33" descr="A picture containing furni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3" descr="A picture containing furniture&#10;&#10;Description automatically generated"/>
                    <pic:cNvPicPr>
                      <a:picLocks noChangeAspect="1"/>
                    </pic:cNvPicPr>
                  </pic:nvPicPr>
                  <pic:blipFill>
                    <a:blip r:embed="rId66"/>
                    <a:srcRect/>
                    <a:stretch>
                      <a:fillRect/>
                    </a:stretch>
                  </pic:blipFill>
                  <pic:spPr>
                    <a:xfrm>
                      <a:off x="0" y="0"/>
                      <a:ext cx="986790" cy="2879725"/>
                    </a:xfrm>
                    <a:prstGeom prst="rect">
                      <a:avLst/>
                    </a:prstGeom>
                    <a:noFill/>
                    <a:ln w="9525">
                      <a:solidFill>
                        <a:schemeClr val="accent1"/>
                      </a:solidFill>
                      <a:miter lim="800000"/>
                      <a:headEnd/>
                      <a:tailEnd/>
                    </a:ln>
                  </pic:spPr>
                </pic:pic>
              </a:graphicData>
            </a:graphic>
          </wp:inline>
        </w:drawing>
      </w:r>
    </w:p>
    <w:p w14:paraId="79577408" w14:textId="2D7FF718" w:rsidR="00A42906" w:rsidRPr="001D5AD7" w:rsidRDefault="00A42906" w:rsidP="0036428A">
      <w:pPr>
        <w:pStyle w:val="Figurecaption"/>
      </w:pPr>
      <w:bookmarkStart w:id="142" w:name="_Toc117633261"/>
      <w:r w:rsidRPr="001D5AD7">
        <w:t>Appearance and skeleton</w:t>
      </w:r>
      <w:bookmarkEnd w:id="142"/>
    </w:p>
    <w:p w14:paraId="2137101D" w14:textId="058559C5" w:rsidR="00A42906" w:rsidRPr="001D5AD7" w:rsidRDefault="00C924E6" w:rsidP="0036428A">
      <w:pPr>
        <w:pStyle w:val="Heading2"/>
      </w:pPr>
      <w:bookmarkStart w:id="143" w:name="_Toc117618176"/>
      <w:r>
        <w:t>A</w:t>
      </w:r>
      <w:r w:rsidR="00A42906" w:rsidRPr="001D5AD7">
        <w:t>tmospheric conditions</w:t>
      </w:r>
      <w:bookmarkEnd w:id="143"/>
    </w:p>
    <w:p w14:paraId="3899D573" w14:textId="59457411" w:rsidR="00A42906" w:rsidRPr="001D5AD7" w:rsidRDefault="00A42906" w:rsidP="00A42906">
      <w:pPr>
        <w:pStyle w:val="Heading2separationline"/>
      </w:pPr>
    </w:p>
    <w:p w14:paraId="588282F8" w14:textId="4A023A42" w:rsidR="00A42906" w:rsidRPr="001D5AD7" w:rsidRDefault="00A42906" w:rsidP="0036428A">
      <w:pPr>
        <w:pStyle w:val="Heading3"/>
      </w:pPr>
      <w:bookmarkStart w:id="144" w:name="_Toc117618177"/>
      <w:r w:rsidRPr="001D5AD7">
        <w:t>Visibility</w:t>
      </w:r>
      <w:bookmarkEnd w:id="144"/>
    </w:p>
    <w:p w14:paraId="206E7BC8" w14:textId="77777777" w:rsidR="00431DB6" w:rsidRPr="001D5AD7" w:rsidRDefault="00431DB6" w:rsidP="00431DB6">
      <w:pPr>
        <w:pStyle w:val="BodyText"/>
      </w:pPr>
      <w:r w:rsidRPr="001D5AD7">
        <w:t>Fog is an atmospheric phenomenon in which the visibility of the sky is reduced due to the high presence of smoke, dust or any other particles suspended in the air. According to the World Meteorological Organization the darkening on the horizon can be distinguished between mist, ice mist, vapour mist (steam), fog, smoke, volcanic ash, dust, sand or snow.</w:t>
      </w:r>
    </w:p>
    <w:p w14:paraId="5281D536" w14:textId="11A725C3" w:rsidR="00A42906" w:rsidRPr="001D5AD7" w:rsidRDefault="00431DB6" w:rsidP="00431DB6">
      <w:pPr>
        <w:pStyle w:val="BodyText"/>
      </w:pPr>
      <w:r w:rsidRPr="001D5AD7">
        <w:t>However, the turbidity can generally be measured by means of the Pollutant Standard Index (PSI) which states the air quality or the pollutant level in it. This index can vary according to the country which consults it, since different indexes are used all over the world, such as the Air Quality Health</w:t>
      </w:r>
      <w:r w:rsidR="00AA32B4" w:rsidRPr="001D5AD7">
        <w:t xml:space="preserve"> (reference)</w:t>
      </w:r>
      <w:r w:rsidRPr="001D5AD7">
        <w:t>.</w:t>
      </w:r>
    </w:p>
    <w:p w14:paraId="313C4027" w14:textId="5F9281F8" w:rsidR="00431DB6" w:rsidRPr="001D5AD7" w:rsidRDefault="00431DB6" w:rsidP="0036428A">
      <w:pPr>
        <w:pStyle w:val="Heading4"/>
      </w:pPr>
      <w:r w:rsidRPr="001D5AD7">
        <w:t>Difference between haze, fog, and mist</w:t>
      </w:r>
    </w:p>
    <w:p w14:paraId="2FE79BB0" w14:textId="708E48D1" w:rsidR="00BD0254" w:rsidRPr="001D5AD7" w:rsidRDefault="00BD0254" w:rsidP="00BD0254">
      <w:pPr>
        <w:pStyle w:val="BodyText"/>
      </w:pPr>
      <w:r w:rsidRPr="001D5AD7">
        <w:t xml:space="preserve">These three phenomena </w:t>
      </w:r>
      <w:r w:rsidR="005679AD" w:rsidRPr="001D5AD7">
        <w:t xml:space="preserve">can result in </w:t>
      </w:r>
      <w:r w:rsidRPr="001D5AD7">
        <w:t>reduced visibility due to climat</w:t>
      </w:r>
      <w:r w:rsidR="00AA32B4" w:rsidRPr="001D5AD7">
        <w:t>ic</w:t>
      </w:r>
      <w:r w:rsidRPr="001D5AD7">
        <w:t xml:space="preserve"> conditions (fog and mist) and in relation to the air pollution (haze). </w:t>
      </w:r>
      <w:r w:rsidR="00AA32B4" w:rsidRPr="001D5AD7">
        <w:t>T</w:t>
      </w:r>
      <w:r w:rsidRPr="001D5AD7">
        <w:t>he main difference between these three concepts</w:t>
      </w:r>
      <w:r w:rsidR="00FC6179" w:rsidRPr="001D5AD7">
        <w:t xml:space="preserve"> is that for</w:t>
      </w:r>
      <w:r w:rsidRPr="001D5AD7">
        <w:t xml:space="preserve"> fog and mist</w:t>
      </w:r>
      <w:r w:rsidR="00FC6179" w:rsidRPr="001D5AD7">
        <w:t xml:space="preserve">, these are </w:t>
      </w:r>
      <w:r w:rsidRPr="001D5AD7">
        <w:t xml:space="preserve"> formed by suspended drops of water</w:t>
      </w:r>
      <w:r w:rsidR="00FC6179" w:rsidRPr="001D5AD7">
        <w:t>,</w:t>
      </w:r>
      <w:r w:rsidRPr="001D5AD7">
        <w:t xml:space="preserve"> whereas haze can be formed by extremely small and tiny particles </w:t>
      </w:r>
      <w:r w:rsidR="00FC6179" w:rsidRPr="001D5AD7">
        <w:t xml:space="preserve">suspended within the </w:t>
      </w:r>
      <w:r w:rsidRPr="001D5AD7">
        <w:t>air.</w:t>
      </w:r>
    </w:p>
    <w:p w14:paraId="634C852E" w14:textId="1D8C6DB1" w:rsidR="00BD0254" w:rsidRPr="001D5AD7" w:rsidRDefault="00BD0254" w:rsidP="00BD0254">
      <w:pPr>
        <w:pStyle w:val="BodyText"/>
      </w:pPr>
      <w:r w:rsidRPr="001D5AD7">
        <w:t>The natural phenomenon of mist occurs when hot air “crashes” against cold surfaces and the humidity “thickens” or condenses resulting in small amounts of water in the air.</w:t>
      </w:r>
    </w:p>
    <w:p w14:paraId="1290FE3C" w14:textId="6B95AAEB" w:rsidR="00431DB6" w:rsidRPr="001D5AD7" w:rsidRDefault="00BD0254" w:rsidP="00BD0254">
      <w:pPr>
        <w:pStyle w:val="BodyText"/>
      </w:pPr>
      <w:r w:rsidRPr="001D5AD7">
        <w:t>Although</w:t>
      </w:r>
      <w:r w:rsidR="00BE7DAF" w:rsidRPr="001D5AD7">
        <w:t xml:space="preserve">, </w:t>
      </w:r>
      <w:r w:rsidRPr="001D5AD7">
        <w:t>mist and the fog are similar phenomena, the</w:t>
      </w:r>
      <w:r w:rsidR="00BE7DAF" w:rsidRPr="001D5AD7">
        <w:t>y are distinguished by the visibility distance,</w:t>
      </w:r>
      <w:r w:rsidRPr="001D5AD7">
        <w:t xml:space="preserve"> i.e.</w:t>
      </w:r>
      <w:r w:rsidR="00F56C1A" w:rsidRPr="001D5AD7">
        <w:t>,</w:t>
      </w:r>
      <w:r w:rsidRPr="001D5AD7">
        <w:t xml:space="preserve"> if the visibility distance is </w:t>
      </w:r>
      <w:r w:rsidR="001B7892" w:rsidRPr="001D5AD7">
        <w:t xml:space="preserve">equal to or less than one </w:t>
      </w:r>
      <w:r w:rsidRPr="001D5AD7">
        <w:t>kilometre</w:t>
      </w:r>
      <w:r w:rsidR="001B7892" w:rsidRPr="001D5AD7">
        <w:t>,</w:t>
      </w:r>
      <w:r w:rsidRPr="001D5AD7">
        <w:t xml:space="preserve"> it is often named as mist, but if it is larger than a kilometre, it is called fog.</w:t>
      </w:r>
    </w:p>
    <w:p w14:paraId="74BEE406" w14:textId="4BD7310B" w:rsidR="00BD0254" w:rsidRPr="001D5AD7" w:rsidRDefault="00686F0A" w:rsidP="004F52BF">
      <w:pPr>
        <w:pStyle w:val="BodyText"/>
        <w:jc w:val="center"/>
        <w:rPr>
          <w:noProof/>
        </w:rPr>
      </w:pPr>
      <w:r w:rsidRPr="001D5AD7">
        <w:rPr>
          <w:noProof/>
        </w:rPr>
        <w:lastRenderedPageBreak/>
        <w:drawing>
          <wp:inline distT="0" distB="0" distL="0" distR="0" wp14:anchorId="4CC82A5D" wp14:editId="0946EEB2">
            <wp:extent cx="3237230" cy="2517775"/>
            <wp:effectExtent l="19050" t="19050" r="20320" b="15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37230" cy="2517775"/>
                    </a:xfrm>
                    <a:prstGeom prst="rect">
                      <a:avLst/>
                    </a:prstGeom>
                    <a:noFill/>
                    <a:ln>
                      <a:solidFill>
                        <a:schemeClr val="accent1"/>
                      </a:solidFill>
                    </a:ln>
                  </pic:spPr>
                </pic:pic>
              </a:graphicData>
            </a:graphic>
          </wp:inline>
        </w:drawing>
      </w:r>
      <w:r w:rsidR="004F52BF" w:rsidRPr="001D5AD7">
        <w:rPr>
          <w:noProof/>
        </w:rPr>
        <w:t xml:space="preserve">        </w:t>
      </w:r>
      <w:r w:rsidR="004F52BF" w:rsidRPr="001D5AD7">
        <w:rPr>
          <w:noProof/>
        </w:rPr>
        <w:drawing>
          <wp:inline distT="0" distB="0" distL="0" distR="0" wp14:anchorId="44D2EB01" wp14:editId="464E25E7">
            <wp:extent cx="1771650" cy="2519680"/>
            <wp:effectExtent l="19050" t="19050" r="19050" b="13970"/>
            <wp:docPr id="21505" name="Imagen 21505" descr="Un barco en el 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5" name="Imagen 21505" descr="Un barco en el mar&#10;&#10;Descripción generada automáticamente"/>
                    <pic:cNvPicPr>
                      <a:picLocks noChangeAspect="1"/>
                    </pic:cNvPicPr>
                  </pic:nvPicPr>
                  <pic:blipFill rotWithShape="1">
                    <a:blip r:embed="rId68">
                      <a:extLst>
                        <a:ext uri="{28A0092B-C50C-407E-A947-70E740481C1C}">
                          <a14:useLocalDpi xmlns:a14="http://schemas.microsoft.com/office/drawing/2010/main" val="0"/>
                        </a:ext>
                      </a:extLst>
                    </a:blip>
                    <a:srcRect l="37514" t="36474" r="32195" b="31222"/>
                    <a:stretch/>
                  </pic:blipFill>
                  <pic:spPr bwMode="auto">
                    <a:xfrm>
                      <a:off x="0" y="0"/>
                      <a:ext cx="1771650" cy="251968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981505C" w14:textId="69CDA6E9" w:rsidR="004F52BF" w:rsidRPr="001D5AD7" w:rsidRDefault="004F52BF" w:rsidP="0036428A">
      <w:pPr>
        <w:pStyle w:val="Figurecaption"/>
      </w:pPr>
      <w:bookmarkStart w:id="145" w:name="_Toc117633262"/>
      <w:r w:rsidRPr="001D5AD7">
        <w:t>Presence of fog in a waterway</w:t>
      </w:r>
      <w:bookmarkEnd w:id="145"/>
    </w:p>
    <w:p w14:paraId="11892AB0" w14:textId="65AF828D" w:rsidR="008B6376" w:rsidRPr="001D5AD7" w:rsidRDefault="008B6376" w:rsidP="0036428A">
      <w:pPr>
        <w:pStyle w:val="Heading3"/>
      </w:pPr>
      <w:bookmarkStart w:id="146" w:name="_Toc117618178"/>
      <w:r w:rsidRPr="001D5AD7">
        <w:t>Dust</w:t>
      </w:r>
      <w:bookmarkEnd w:id="146"/>
    </w:p>
    <w:p w14:paraId="16B9F492" w14:textId="4EB8B585" w:rsidR="00601839" w:rsidRPr="001D5AD7" w:rsidRDefault="00601839" w:rsidP="00601839">
      <w:pPr>
        <w:pStyle w:val="BodyText"/>
      </w:pPr>
      <w:r w:rsidRPr="001D5AD7">
        <w:t xml:space="preserve">Guideline </w:t>
      </w:r>
      <w:r w:rsidR="001B7892" w:rsidRPr="00321435">
        <w:rPr>
          <w:i/>
          <w:iCs/>
        </w:rPr>
        <w:t>G</w:t>
      </w:r>
      <w:r w:rsidRPr="00321435">
        <w:rPr>
          <w:i/>
          <w:iCs/>
        </w:rPr>
        <w:t>1136</w:t>
      </w:r>
      <w:r w:rsidRPr="001D5AD7">
        <w:t xml:space="preserve"> considers the </w:t>
      </w:r>
      <w:r w:rsidR="001B7892" w:rsidRPr="001D5AD7">
        <w:t>im</w:t>
      </w:r>
      <w:r w:rsidR="00D52C89" w:rsidRPr="001D5AD7">
        <w:t>pact</w:t>
      </w:r>
      <w:r w:rsidR="001B7892" w:rsidRPr="001D5AD7">
        <w:t xml:space="preserve"> </w:t>
      </w:r>
      <w:r w:rsidRPr="001D5AD7">
        <w:t xml:space="preserve">that dust may have </w:t>
      </w:r>
      <w:r w:rsidR="00B65947" w:rsidRPr="001D5AD7">
        <w:t>o</w:t>
      </w:r>
      <w:r w:rsidRPr="001D5AD7">
        <w:t xml:space="preserve">n the </w:t>
      </w:r>
      <w:r w:rsidR="00B65947" w:rsidRPr="001D5AD7">
        <w:t xml:space="preserve">AtoN’s </w:t>
      </w:r>
      <w:r w:rsidRPr="001D5AD7">
        <w:t>physical properties</w:t>
      </w:r>
      <w:r w:rsidR="00B65947" w:rsidRPr="001D5AD7">
        <w:t xml:space="preserve">. Dust can be as the result of </w:t>
      </w:r>
      <w:r w:rsidRPr="001D5AD7">
        <w:t xml:space="preserve">industrial </w:t>
      </w:r>
      <w:r w:rsidR="00B65947" w:rsidRPr="001D5AD7">
        <w:t>activity</w:t>
      </w:r>
      <w:r w:rsidR="001E1819" w:rsidRPr="001D5AD7">
        <w:t xml:space="preserve">, </w:t>
      </w:r>
      <w:r w:rsidRPr="001D5AD7">
        <w:t>as well as natural</w:t>
      </w:r>
      <w:r w:rsidR="001E1819" w:rsidRPr="001D5AD7">
        <w:t xml:space="preserve">ly occurring. It </w:t>
      </w:r>
      <w:r w:rsidRPr="001D5AD7">
        <w:t xml:space="preserve">can </w:t>
      </w:r>
      <w:r w:rsidR="00EB1B37" w:rsidRPr="001D5AD7">
        <w:t xml:space="preserve">interfere with the operation of lamp changers and cover </w:t>
      </w:r>
      <w:r w:rsidRPr="001D5AD7">
        <w:t xml:space="preserve">day marks </w:t>
      </w:r>
      <w:r w:rsidR="00EB1B37" w:rsidRPr="001D5AD7">
        <w:t>affecting</w:t>
      </w:r>
      <w:r w:rsidRPr="001D5AD7">
        <w:t xml:space="preserve"> the luminous and visual range, as well as the solar panels which, if covered in dust, can reduce their energy generation capacity. Furthermore, extreme dust also present risks related to health, such as respiratory problems. Dust is considered as a way of transporting pollutants and, </w:t>
      </w:r>
      <w:r w:rsidR="00B47BD4" w:rsidRPr="001D5AD7">
        <w:t xml:space="preserve">can </w:t>
      </w:r>
      <w:r w:rsidRPr="001D5AD7">
        <w:t>affec</w:t>
      </w:r>
      <w:r w:rsidR="00B47BD4" w:rsidRPr="001D5AD7">
        <w:t>t the health and safety</w:t>
      </w:r>
      <w:r w:rsidRPr="001D5AD7">
        <w:t xml:space="preserve"> of </w:t>
      </w:r>
      <w:r w:rsidR="00B47BD4" w:rsidRPr="001D5AD7">
        <w:t>AtoN maintenance personnel.</w:t>
      </w:r>
    </w:p>
    <w:p w14:paraId="76E83CA2" w14:textId="45128DB0" w:rsidR="00601839" w:rsidRPr="001D5AD7" w:rsidRDefault="00601839" w:rsidP="00601839">
      <w:pPr>
        <w:pStyle w:val="BodyText"/>
      </w:pPr>
      <w:r w:rsidRPr="001D5AD7">
        <w:t xml:space="preserve">In areas </w:t>
      </w:r>
      <w:r w:rsidR="00B47BD4" w:rsidRPr="001D5AD7">
        <w:t xml:space="preserve">that are </w:t>
      </w:r>
      <w:r w:rsidRPr="001D5AD7">
        <w:t xml:space="preserve">affected by dust, the service provider or </w:t>
      </w:r>
      <w:r w:rsidR="00B47BD4" w:rsidRPr="001D5AD7">
        <w:t>c</w:t>
      </w:r>
      <w:r w:rsidRPr="001D5AD7">
        <w:t xml:space="preserve">ompetent </w:t>
      </w:r>
      <w:r w:rsidR="00B47BD4" w:rsidRPr="001D5AD7">
        <w:t>a</w:t>
      </w:r>
      <w:r w:rsidRPr="001D5AD7">
        <w:t xml:space="preserve">uthority </w:t>
      </w:r>
      <w:r w:rsidR="00B47BD4" w:rsidRPr="001D5AD7">
        <w:t xml:space="preserve">should </w:t>
      </w:r>
      <w:r w:rsidRPr="001D5AD7">
        <w:t xml:space="preserve">consider </w:t>
      </w:r>
      <w:r w:rsidR="00B47BD4" w:rsidRPr="001D5AD7">
        <w:t xml:space="preserve">the frequency of maintenance </w:t>
      </w:r>
      <w:r w:rsidRPr="001D5AD7">
        <w:t>visit</w:t>
      </w:r>
      <w:r w:rsidR="00575999" w:rsidRPr="001D5AD7">
        <w:t xml:space="preserve">s. </w:t>
      </w:r>
      <w:r w:rsidRPr="001D5AD7">
        <w:t xml:space="preserve"> The visit interval should be adjusted to be practically and economically feasible.</w:t>
      </w:r>
    </w:p>
    <w:p w14:paraId="19305476" w14:textId="4CB55F34" w:rsidR="008B6376" w:rsidRPr="001D5AD7" w:rsidRDefault="00601839" w:rsidP="00601839">
      <w:pPr>
        <w:pStyle w:val="BodyText"/>
      </w:pPr>
      <w:r w:rsidRPr="001D5AD7">
        <w:t xml:space="preserve">Generally, sandstorms start as a dark orange cloud followed by heavy winds which can </w:t>
      </w:r>
      <w:r w:rsidR="00F76C16" w:rsidRPr="001D5AD7">
        <w:t xml:space="preserve">lead to </w:t>
      </w:r>
      <w:r w:rsidRPr="001D5AD7">
        <w:t xml:space="preserve">the </w:t>
      </w:r>
      <w:r w:rsidR="00F76C16" w:rsidRPr="001D5AD7">
        <w:t>c</w:t>
      </w:r>
      <w:r w:rsidRPr="001D5AD7">
        <w:t xml:space="preserve">ompetent </w:t>
      </w:r>
      <w:r w:rsidR="00F76C16" w:rsidRPr="001D5AD7">
        <w:t>a</w:t>
      </w:r>
      <w:r w:rsidRPr="001D5AD7">
        <w:t xml:space="preserve">uthority to impose restrictions on the navigation in </w:t>
      </w:r>
      <w:r w:rsidR="00F76C16" w:rsidRPr="001D5AD7">
        <w:t>channels</w:t>
      </w:r>
      <w:r w:rsidRPr="001D5AD7">
        <w:t>, manoeuvring areas, entry to ports or harbours, among</w:t>
      </w:r>
      <w:r w:rsidR="00666296" w:rsidRPr="001D5AD7">
        <w:t>st</w:t>
      </w:r>
      <w:r w:rsidRPr="001D5AD7">
        <w:t xml:space="preserve"> others.</w:t>
      </w:r>
    </w:p>
    <w:p w14:paraId="4A1FDA57" w14:textId="7C21A5BD" w:rsidR="00CC1E0E" w:rsidRPr="001D5AD7" w:rsidRDefault="002E764D" w:rsidP="00601839">
      <w:pPr>
        <w:pStyle w:val="BodyText"/>
      </w:pPr>
      <w:r w:rsidRPr="001D5AD7">
        <w:t xml:space="preserve">Dust may cause visibility issues and accumulate </w:t>
      </w:r>
      <w:r w:rsidR="0020425A" w:rsidRPr="001D5AD7">
        <w:t xml:space="preserve">on </w:t>
      </w:r>
      <w:r w:rsidR="00F517C6" w:rsidRPr="001D5AD7">
        <w:t>lantern</w:t>
      </w:r>
      <w:r w:rsidR="0020425A" w:rsidRPr="001D5AD7">
        <w:t xml:space="preserve"> fittings, particularly </w:t>
      </w:r>
      <w:r w:rsidRPr="001D5AD7">
        <w:t xml:space="preserve">in </w:t>
      </w:r>
      <w:r w:rsidR="0020425A" w:rsidRPr="001D5AD7">
        <w:t>Fresnel lenses</w:t>
      </w:r>
      <w:r w:rsidR="00340A16" w:rsidRPr="001D5AD7">
        <w:t xml:space="preserve">. </w:t>
      </w:r>
      <w:r w:rsidR="00240167" w:rsidRPr="001D5AD7">
        <w:t>The use of Fresnel lenses without dust covers should be avoided or an alternative light source such as LEDs should be used.</w:t>
      </w:r>
    </w:p>
    <w:p w14:paraId="1942648F" w14:textId="77777777" w:rsidR="00F517C6" w:rsidRPr="001D5AD7" w:rsidRDefault="00F517C6" w:rsidP="00601839">
      <w:pPr>
        <w:pStyle w:val="BodyText"/>
      </w:pPr>
    </w:p>
    <w:p w14:paraId="4569E72B" w14:textId="226C9E1E" w:rsidR="00601839" w:rsidRPr="001D5AD7" w:rsidRDefault="00653417" w:rsidP="00326BE0">
      <w:pPr>
        <w:pStyle w:val="BodyText"/>
        <w:jc w:val="center"/>
        <w:rPr>
          <w:noProof/>
        </w:rPr>
      </w:pPr>
      <w:r w:rsidRPr="001D5AD7">
        <w:rPr>
          <w:noProof/>
        </w:rPr>
        <w:drawing>
          <wp:inline distT="0" distB="0" distL="0" distR="0" wp14:anchorId="06DC7F69" wp14:editId="3BB37253">
            <wp:extent cx="2566670" cy="2109470"/>
            <wp:effectExtent l="19050" t="19050" r="24130" b="2413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66670" cy="2109470"/>
                    </a:xfrm>
                    <a:prstGeom prst="rect">
                      <a:avLst/>
                    </a:prstGeom>
                    <a:noFill/>
                    <a:ln>
                      <a:solidFill>
                        <a:schemeClr val="accent1"/>
                      </a:solidFill>
                    </a:ln>
                  </pic:spPr>
                </pic:pic>
              </a:graphicData>
            </a:graphic>
          </wp:inline>
        </w:drawing>
      </w:r>
      <w:r w:rsidR="00326BE0" w:rsidRPr="001D5AD7">
        <w:rPr>
          <w:noProof/>
        </w:rPr>
        <w:t xml:space="preserve">       </w:t>
      </w:r>
      <w:r w:rsidR="00CC277B" w:rsidRPr="001D5AD7">
        <w:rPr>
          <w:noProof/>
        </w:rPr>
        <w:drawing>
          <wp:inline distT="0" distB="0" distL="0" distR="0" wp14:anchorId="649B1457" wp14:editId="099ADD36">
            <wp:extent cx="1889125" cy="2109470"/>
            <wp:effectExtent l="19050" t="19050" r="15875" b="24130"/>
            <wp:docPr id="62" name="Imagen 62" descr="Imagen que contiene edificio, interior, metal,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n 62" descr="Imagen que contiene edificio, interior, metal, reloj&#10;&#10;Descripción generada automáticamente"/>
                    <pic:cNvPicPr>
                      <a:picLocks noChangeAspect="1"/>
                    </pic:cNvPicPr>
                  </pic:nvPicPr>
                  <pic:blipFill rotWithShape="1">
                    <a:blip r:embed="rId70" cstate="print">
                      <a:extLst>
                        <a:ext uri="{28A0092B-C50C-407E-A947-70E740481C1C}">
                          <a14:useLocalDpi xmlns:a14="http://schemas.microsoft.com/office/drawing/2010/main" val="0"/>
                        </a:ext>
                      </a:extLst>
                    </a:blip>
                    <a:srcRect t="6204" b="10048"/>
                    <a:stretch/>
                  </pic:blipFill>
                  <pic:spPr bwMode="auto">
                    <a:xfrm>
                      <a:off x="0" y="0"/>
                      <a:ext cx="1889125" cy="210947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4A7E38AC" w14:textId="65121CF0" w:rsidR="00CC277B" w:rsidRPr="001D5AD7" w:rsidRDefault="00326BE0" w:rsidP="0036428A">
      <w:pPr>
        <w:pStyle w:val="Figurecaption"/>
      </w:pPr>
      <w:bookmarkStart w:id="147" w:name="_Toc117633263"/>
      <w:r w:rsidRPr="001D5AD7">
        <w:t>Presence of dust on AtoN device</w:t>
      </w:r>
      <w:bookmarkEnd w:id="147"/>
    </w:p>
    <w:p w14:paraId="152941FA" w14:textId="02ED153B" w:rsidR="00326BE0" w:rsidRPr="001D5AD7" w:rsidRDefault="00291921" w:rsidP="0036428A">
      <w:pPr>
        <w:pStyle w:val="Heading3"/>
      </w:pPr>
      <w:bookmarkStart w:id="148" w:name="_Toc117618179"/>
      <w:r w:rsidRPr="001D5AD7">
        <w:lastRenderedPageBreak/>
        <w:t>Fire and s</w:t>
      </w:r>
      <w:r w:rsidR="00326BE0" w:rsidRPr="001D5AD7">
        <w:t>moke</w:t>
      </w:r>
      <w:bookmarkEnd w:id="148"/>
    </w:p>
    <w:p w14:paraId="3EAB4908" w14:textId="75CCBFB2" w:rsidR="00AA1C5F" w:rsidRPr="001D5AD7" w:rsidRDefault="001134EB" w:rsidP="00B64B77">
      <w:pPr>
        <w:pStyle w:val="BodyText"/>
      </w:pPr>
      <w:r w:rsidRPr="001D5AD7">
        <w:t>F</w:t>
      </w:r>
      <w:r w:rsidR="00B64B77" w:rsidRPr="001D5AD7">
        <w:t>ires can occur</w:t>
      </w:r>
      <w:r w:rsidRPr="001D5AD7">
        <w:t xml:space="preserve"> either </w:t>
      </w:r>
      <w:r w:rsidR="00E55F3D" w:rsidRPr="001D5AD7">
        <w:t xml:space="preserve">due to extreme temperatures combined </w:t>
      </w:r>
      <w:r w:rsidR="00227DD0" w:rsidRPr="001D5AD7">
        <w:t xml:space="preserve">wind and a </w:t>
      </w:r>
      <w:r w:rsidR="00E55F3D" w:rsidRPr="001D5AD7">
        <w:t xml:space="preserve">lack of </w:t>
      </w:r>
      <w:r w:rsidR="009372D2" w:rsidRPr="001D5AD7">
        <w:t>rain or</w:t>
      </w:r>
      <w:r w:rsidR="00E55F3D" w:rsidRPr="001D5AD7">
        <w:t xml:space="preserve"> can be initiated through certain agricultural practices. </w:t>
      </w:r>
      <w:r w:rsidR="00274FCF" w:rsidRPr="001D5AD7">
        <w:t xml:space="preserve">Climate change effects are resulting in </w:t>
      </w:r>
      <w:r w:rsidR="00351109" w:rsidRPr="001D5AD7">
        <w:t xml:space="preserve">widespread </w:t>
      </w:r>
      <w:r w:rsidR="00274FCF" w:rsidRPr="001D5AD7">
        <w:t>fires in locations where previousl</w:t>
      </w:r>
      <w:r w:rsidR="00351109" w:rsidRPr="001D5AD7">
        <w:t xml:space="preserve">y such occurrence was a rarity. </w:t>
      </w:r>
    </w:p>
    <w:p w14:paraId="58EF641A" w14:textId="7F12869D" w:rsidR="00B64B77" w:rsidRPr="001D5AD7" w:rsidRDefault="00E55F3D" w:rsidP="00B64B77">
      <w:pPr>
        <w:pStyle w:val="BodyText"/>
      </w:pPr>
      <w:r w:rsidRPr="001D5AD7">
        <w:t xml:space="preserve">Fires </w:t>
      </w:r>
      <w:r w:rsidR="009372D2" w:rsidRPr="001D5AD7">
        <w:t>produce clouds of</w:t>
      </w:r>
      <w:r w:rsidR="00B64B77" w:rsidRPr="001D5AD7">
        <w:t xml:space="preserve"> smoke which cause</w:t>
      </w:r>
      <w:r w:rsidR="009372D2" w:rsidRPr="001D5AD7">
        <w:t>s</w:t>
      </w:r>
      <w:r w:rsidR="00B64B77" w:rsidRPr="001D5AD7">
        <w:t xml:space="preserve"> loss of visibility for the mariner</w:t>
      </w:r>
      <w:r w:rsidR="009372D2" w:rsidRPr="001D5AD7">
        <w:t xml:space="preserve"> (see Figure 17)</w:t>
      </w:r>
      <w:r w:rsidR="00B64B77" w:rsidRPr="001D5AD7">
        <w:t xml:space="preserve">, as well as </w:t>
      </w:r>
      <w:r w:rsidR="009C59A2" w:rsidRPr="001D5AD7">
        <w:t>affecting</w:t>
      </w:r>
      <w:r w:rsidR="00B64B77" w:rsidRPr="001D5AD7">
        <w:t xml:space="preserve"> living beings inhabiting the area (fauna and human</w:t>
      </w:r>
      <w:r w:rsidR="009372D2" w:rsidRPr="001D5AD7">
        <w:t>s</w:t>
      </w:r>
      <w:r w:rsidR="00B64B77" w:rsidRPr="001D5AD7">
        <w:t>).</w:t>
      </w:r>
      <w:r w:rsidR="009C59A2" w:rsidRPr="001D5AD7">
        <w:t xml:space="preserve"> </w:t>
      </w:r>
      <w:r w:rsidR="009372D2" w:rsidRPr="001D5AD7">
        <w:t>Fire can also destroy land based AtoN</w:t>
      </w:r>
      <w:r w:rsidR="009C59A2" w:rsidRPr="001D5AD7">
        <w:t xml:space="preserve"> (see Figure 18)</w:t>
      </w:r>
    </w:p>
    <w:p w14:paraId="08EA37DD" w14:textId="70A3C8C1" w:rsidR="002F005C" w:rsidRPr="001D5AD7" w:rsidRDefault="00135C6A" w:rsidP="00135C6A">
      <w:pPr>
        <w:pStyle w:val="BodyText"/>
        <w:jc w:val="center"/>
      </w:pPr>
      <w:r w:rsidRPr="001D5AD7">
        <w:rPr>
          <w:noProof/>
        </w:rPr>
        <w:drawing>
          <wp:inline distT="0" distB="0" distL="0" distR="0" wp14:anchorId="7F02C3A4" wp14:editId="6D8B4431">
            <wp:extent cx="4816475" cy="2700655"/>
            <wp:effectExtent l="19050" t="19050" r="22225" b="234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16475" cy="2700655"/>
                    </a:xfrm>
                    <a:prstGeom prst="rect">
                      <a:avLst/>
                    </a:prstGeom>
                    <a:noFill/>
                    <a:ln>
                      <a:solidFill>
                        <a:schemeClr val="accent1"/>
                      </a:solidFill>
                    </a:ln>
                  </pic:spPr>
                </pic:pic>
              </a:graphicData>
            </a:graphic>
          </wp:inline>
        </w:drawing>
      </w:r>
    </w:p>
    <w:p w14:paraId="565974B2" w14:textId="76C3587A" w:rsidR="00135C6A" w:rsidRPr="001D5AD7" w:rsidRDefault="00135C6A" w:rsidP="0036428A">
      <w:pPr>
        <w:pStyle w:val="Figurecaption"/>
      </w:pPr>
      <w:bookmarkStart w:id="149" w:name="_Toc117633264"/>
      <w:r w:rsidRPr="001D5AD7">
        <w:t>Presence of smoke in a waterway</w:t>
      </w:r>
      <w:bookmarkEnd w:id="149"/>
    </w:p>
    <w:p w14:paraId="3F264684" w14:textId="067FEAA4" w:rsidR="00227DD0" w:rsidRPr="001D5AD7" w:rsidRDefault="00227DD0" w:rsidP="00227DD0">
      <w:pPr>
        <w:pStyle w:val="BodyText"/>
        <w:jc w:val="center"/>
      </w:pPr>
      <w:r w:rsidRPr="001D5AD7">
        <w:rPr>
          <w:noProof/>
        </w:rPr>
        <w:drawing>
          <wp:inline distT="0" distB="0" distL="0" distR="0" wp14:anchorId="3B86A4B1" wp14:editId="5FE0853E">
            <wp:extent cx="4572000" cy="3429111"/>
            <wp:effectExtent l="19050" t="19050" r="1905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91184" cy="3443499"/>
                    </a:xfrm>
                    <a:prstGeom prst="rect">
                      <a:avLst/>
                    </a:prstGeom>
                    <a:ln>
                      <a:solidFill>
                        <a:schemeClr val="accent1"/>
                      </a:solidFill>
                    </a:ln>
                  </pic:spPr>
                </pic:pic>
              </a:graphicData>
            </a:graphic>
          </wp:inline>
        </w:drawing>
      </w:r>
    </w:p>
    <w:p w14:paraId="745943F5" w14:textId="21A51247" w:rsidR="00227DD0" w:rsidRPr="001D5AD7" w:rsidRDefault="00227DD0" w:rsidP="00227DD0">
      <w:pPr>
        <w:pStyle w:val="Figurecaption"/>
      </w:pPr>
      <w:bookmarkStart w:id="150" w:name="_Toc117633265"/>
      <w:r w:rsidRPr="001D5AD7">
        <w:t>Example of AtoN destroyed by fire</w:t>
      </w:r>
      <w:bookmarkEnd w:id="150"/>
      <w:r w:rsidRPr="001D5AD7">
        <w:t xml:space="preserve"> </w:t>
      </w:r>
    </w:p>
    <w:p w14:paraId="55E8B033" w14:textId="241E1AAD" w:rsidR="00135C6A" w:rsidRPr="001D5AD7" w:rsidRDefault="00135C6A" w:rsidP="0036428A">
      <w:pPr>
        <w:pStyle w:val="Heading4"/>
      </w:pPr>
      <w:r w:rsidRPr="001D5AD7">
        <w:t>I</w:t>
      </w:r>
      <w:r w:rsidR="00F31FF9" w:rsidRPr="001D5AD7">
        <w:t>mpact</w:t>
      </w:r>
      <w:r w:rsidRPr="001D5AD7">
        <w:t xml:space="preserve"> </w:t>
      </w:r>
      <w:r w:rsidR="00F31FF9" w:rsidRPr="001D5AD7">
        <w:t>o</w:t>
      </w:r>
      <w:r w:rsidRPr="001D5AD7">
        <w:t>n navigation</w:t>
      </w:r>
    </w:p>
    <w:p w14:paraId="5F154871" w14:textId="26BF45AE" w:rsidR="000C1BC5" w:rsidRPr="001D5AD7" w:rsidRDefault="000C1BC5" w:rsidP="000C1BC5">
      <w:pPr>
        <w:pStyle w:val="BodyText"/>
      </w:pPr>
      <w:r w:rsidRPr="001D5AD7">
        <w:t xml:space="preserve">The main impact </w:t>
      </w:r>
      <w:r w:rsidR="003671B9" w:rsidRPr="001D5AD7">
        <w:t>on</w:t>
      </w:r>
      <w:r w:rsidRPr="001D5AD7">
        <w:t xml:space="preserve"> navigation associated with the loss of visibility or limited visibility due to mist, haze, dust, sand or smoke, is the </w:t>
      </w:r>
      <w:r w:rsidR="00B54EFD" w:rsidRPr="001D5AD7">
        <w:t>interruption of maritime operations</w:t>
      </w:r>
      <w:r w:rsidRPr="001D5AD7">
        <w:t xml:space="preserve"> </w:t>
      </w:r>
      <w:r w:rsidR="004F763C" w:rsidRPr="001D5AD7">
        <w:t>.</w:t>
      </w:r>
    </w:p>
    <w:p w14:paraId="4E890771" w14:textId="2F74974C" w:rsidR="000C1BC5" w:rsidRPr="001D5AD7" w:rsidRDefault="000C1BC5" w:rsidP="000C1BC5">
      <w:pPr>
        <w:pStyle w:val="BodyText"/>
      </w:pPr>
      <w:r w:rsidRPr="001D5AD7">
        <w:lastRenderedPageBreak/>
        <w:t xml:space="preserve">Depending on the </w:t>
      </w:r>
      <w:r w:rsidR="004F763C" w:rsidRPr="001D5AD7">
        <w:t>CA</w:t>
      </w:r>
      <w:r w:rsidRPr="001D5AD7">
        <w:t xml:space="preserve">, the closure may not affect vessel traffic or it </w:t>
      </w:r>
      <w:r w:rsidR="004F763C" w:rsidRPr="001D5AD7">
        <w:t xml:space="preserve">may </w:t>
      </w:r>
      <w:r w:rsidRPr="001D5AD7">
        <w:t xml:space="preserve">impose a restriction in navigation, such as delays in operations </w:t>
      </w:r>
      <w:r w:rsidR="004F763C" w:rsidRPr="001D5AD7">
        <w:t xml:space="preserve">for </w:t>
      </w:r>
      <w:r w:rsidRPr="001D5AD7">
        <w:t>a period of hours</w:t>
      </w:r>
      <w:r w:rsidR="004F763C" w:rsidRPr="001D5AD7">
        <w:t>,</w:t>
      </w:r>
      <w:r w:rsidRPr="001D5AD7">
        <w:t xml:space="preserve"> to reopen again once the visibility conditions have improved.</w:t>
      </w:r>
    </w:p>
    <w:p w14:paraId="6CC2A30B" w14:textId="20FA3B1C" w:rsidR="002303D4" w:rsidRPr="001D5AD7" w:rsidRDefault="000C1BC5" w:rsidP="002303D4">
      <w:pPr>
        <w:pStyle w:val="BodyText"/>
      </w:pPr>
      <w:r w:rsidRPr="001D5AD7">
        <w:t>The loss or reduction of visibility due to the presence of mist or fog do</w:t>
      </w:r>
      <w:r w:rsidR="00070D63" w:rsidRPr="001D5AD7">
        <w:t>es</w:t>
      </w:r>
      <w:r w:rsidRPr="001D5AD7">
        <w:t xml:space="preserve"> not affect the useful life of </w:t>
      </w:r>
      <w:r w:rsidR="00070D63" w:rsidRPr="001D5AD7">
        <w:t>AtoN</w:t>
      </w:r>
      <w:r w:rsidRPr="001D5AD7">
        <w:t xml:space="preserve">. However, it reduces the visual range and affects the safety </w:t>
      </w:r>
      <w:r w:rsidR="001817AA" w:rsidRPr="001D5AD7">
        <w:t>of</w:t>
      </w:r>
      <w:r w:rsidRPr="001D5AD7">
        <w:t xml:space="preserve"> navigation.</w:t>
      </w:r>
      <w:r w:rsidR="002303D4" w:rsidRPr="001D5AD7">
        <w:t xml:space="preserve"> </w:t>
      </w:r>
      <w:r w:rsidR="00FF3F69" w:rsidRPr="001D5AD7">
        <w:t>Reduction of</w:t>
      </w:r>
      <w:r w:rsidR="00F36B4D" w:rsidRPr="001D5AD7">
        <w:t xml:space="preserve"> visibility, </w:t>
      </w:r>
      <w:r w:rsidR="002303D4" w:rsidRPr="001D5AD7">
        <w:t xml:space="preserve">mentioned in Guideline </w:t>
      </w:r>
      <w:r w:rsidR="00F36B4D" w:rsidRPr="00321435">
        <w:rPr>
          <w:i/>
          <w:iCs/>
        </w:rPr>
        <w:t>G</w:t>
      </w:r>
      <w:r w:rsidR="002303D4" w:rsidRPr="00321435">
        <w:rPr>
          <w:i/>
          <w:iCs/>
        </w:rPr>
        <w:t xml:space="preserve">1108 </w:t>
      </w:r>
      <w:r w:rsidR="002303D4" w:rsidRPr="001D5AD7">
        <w:t>takes into account the different geographical sceneries or navigational routes placed in high or low latitudes (Arctic or Antarctic navigation). Visibility on navigation depends on the adjustment of the human eye or on the contrast between the darkness during the day in winter and the brightness during summer months; both factors affect visibility in navigation.</w:t>
      </w:r>
    </w:p>
    <w:p w14:paraId="554D2C32" w14:textId="31B98762" w:rsidR="00603DD9" w:rsidRPr="001D5AD7" w:rsidRDefault="000C1BC5" w:rsidP="000C1BC5">
      <w:pPr>
        <w:pStyle w:val="BodyText"/>
      </w:pPr>
      <w:r w:rsidRPr="001D5AD7">
        <w:t xml:space="preserve">Guideline </w:t>
      </w:r>
      <w:r w:rsidR="001817AA" w:rsidRPr="00321435">
        <w:rPr>
          <w:i/>
          <w:iCs/>
        </w:rPr>
        <w:t>G</w:t>
      </w:r>
      <w:r w:rsidRPr="00321435">
        <w:rPr>
          <w:i/>
          <w:iCs/>
        </w:rPr>
        <w:t>1090 The Use of Audible Signs</w:t>
      </w:r>
      <w:r w:rsidRPr="001D5AD7">
        <w:t xml:space="preserve"> </w:t>
      </w:r>
      <w:r w:rsidR="001817AA" w:rsidRPr="001D5AD7">
        <w:t xml:space="preserve">covers </w:t>
      </w:r>
      <w:r w:rsidRPr="001D5AD7">
        <w:t xml:space="preserve">the loss of visibility </w:t>
      </w:r>
      <w:r w:rsidR="001817AA" w:rsidRPr="001D5AD7">
        <w:t xml:space="preserve">due </w:t>
      </w:r>
      <w:r w:rsidRPr="001D5AD7">
        <w:t xml:space="preserve">to the presence of mist and defines </w:t>
      </w:r>
      <w:r w:rsidR="00603DD9" w:rsidRPr="001D5AD7">
        <w:t>a requirement for</w:t>
      </w:r>
      <w:r w:rsidR="00367F8F" w:rsidRPr="001D5AD7">
        <w:t>:</w:t>
      </w:r>
    </w:p>
    <w:p w14:paraId="701884FA" w14:textId="358B883A" w:rsidR="000C1BC5" w:rsidRPr="001D5AD7" w:rsidRDefault="000C1BC5" w:rsidP="00321435">
      <w:pPr>
        <w:pStyle w:val="Quotationparagraph"/>
      </w:pPr>
      <w:r w:rsidRPr="001D5AD7">
        <w:t>“establishment of the considerations under which an audible signal can be used and the disadvantages of its use due to the complexity to identify the direction or vicinity from where the sound comes from, as well as stating the patterns in relation to usual range and nominal use.”</w:t>
      </w:r>
    </w:p>
    <w:p w14:paraId="77B25D3C" w14:textId="054E6908" w:rsidR="000C1BC5" w:rsidRPr="001D5AD7" w:rsidRDefault="000C1BC5" w:rsidP="000C1BC5">
      <w:pPr>
        <w:pStyle w:val="BodyText"/>
      </w:pPr>
      <w:r w:rsidRPr="001D5AD7">
        <w:t xml:space="preserve">At present, there exist electronic aids capable of warning the mariners in situations of low visibility. </w:t>
      </w:r>
      <w:r w:rsidR="00367F8F" w:rsidRPr="001D5AD7">
        <w:t>Their</w:t>
      </w:r>
      <w:r w:rsidRPr="001D5AD7">
        <w:t xml:space="preserve"> implementation</w:t>
      </w:r>
      <w:r w:rsidR="00B90EE4" w:rsidRPr="001D5AD7">
        <w:t>, however,</w:t>
      </w:r>
      <w:r w:rsidRPr="001D5AD7">
        <w:t xml:space="preserve"> depends</w:t>
      </w:r>
      <w:r w:rsidR="00AD6A6C" w:rsidRPr="001D5AD7">
        <w:t xml:space="preserve"> on</w:t>
      </w:r>
      <w:r w:rsidR="00116E25" w:rsidRPr="001D5AD7">
        <w:t xml:space="preserve"> </w:t>
      </w:r>
      <w:r w:rsidR="00F37727" w:rsidRPr="001D5AD7">
        <w:t>cooperation</w:t>
      </w:r>
      <w:r w:rsidR="00116E25" w:rsidRPr="001D5AD7">
        <w:t xml:space="preserve"> </w:t>
      </w:r>
      <w:r w:rsidR="00F37727" w:rsidRPr="001D5AD7">
        <w:t>a</w:t>
      </w:r>
      <w:r w:rsidR="00116E25" w:rsidRPr="001D5AD7">
        <w:t xml:space="preserve">nd alignment of AtoN provision between the </w:t>
      </w:r>
      <w:r w:rsidR="00B64A60" w:rsidRPr="001D5AD7">
        <w:t>relevant maritime authorities.</w:t>
      </w:r>
      <w:r w:rsidRPr="001D5AD7">
        <w:t xml:space="preserve"> </w:t>
      </w:r>
      <w:r w:rsidR="00AD6A6C" w:rsidRPr="001D5AD7">
        <w:t>For example, it may be possible that</w:t>
      </w:r>
      <w:r w:rsidR="008D022A" w:rsidRPr="001D5AD7">
        <w:t xml:space="preserve"> the mariner is encouraged to navigate under a bridge during low visibility conditions because appropriate </w:t>
      </w:r>
      <w:r w:rsidR="0072547C" w:rsidRPr="001D5AD7">
        <w:t xml:space="preserve">AtoN are installed but the </w:t>
      </w:r>
      <w:r w:rsidR="001C6809" w:rsidRPr="001D5AD7">
        <w:t>final</w:t>
      </w:r>
      <w:r w:rsidR="0072547C" w:rsidRPr="001D5AD7">
        <w:t xml:space="preserve"> port desti</w:t>
      </w:r>
      <w:r w:rsidR="001C6809" w:rsidRPr="001D5AD7">
        <w:t>n</w:t>
      </w:r>
      <w:r w:rsidR="0072547C" w:rsidRPr="001D5AD7">
        <w:t xml:space="preserve">ation </w:t>
      </w:r>
      <w:r w:rsidR="001C6809" w:rsidRPr="001D5AD7">
        <w:t>ma</w:t>
      </w:r>
      <w:r w:rsidR="0072547C" w:rsidRPr="001D5AD7">
        <w:t>y restrict operations in its area</w:t>
      </w:r>
      <w:r w:rsidR="001C6809" w:rsidRPr="001D5AD7">
        <w:t xml:space="preserve"> </w:t>
      </w:r>
      <w:r w:rsidR="00B90EE4" w:rsidRPr="001D5AD7">
        <w:t xml:space="preserve">in low </w:t>
      </w:r>
      <w:r w:rsidR="004273E2" w:rsidRPr="001D5AD7">
        <w:t xml:space="preserve">visibility </w:t>
      </w:r>
      <w:r w:rsidR="001C6809" w:rsidRPr="001D5AD7">
        <w:t>and the vessel may be unable to berth</w:t>
      </w:r>
      <w:r w:rsidR="0072547C" w:rsidRPr="001D5AD7">
        <w:t>.</w:t>
      </w:r>
      <w:r w:rsidR="004273E2" w:rsidRPr="001D5AD7">
        <w:t xml:space="preserve"> Criterion should be established </w:t>
      </w:r>
      <w:r w:rsidR="00F1308E" w:rsidRPr="001D5AD7">
        <w:t>and agreed between the maritime authorities regarding waterway operation during temporary periods of low visibil</w:t>
      </w:r>
      <w:r w:rsidR="0012388D" w:rsidRPr="001D5AD7">
        <w:t>i</w:t>
      </w:r>
      <w:r w:rsidR="00F1308E" w:rsidRPr="001D5AD7">
        <w:t>ty</w:t>
      </w:r>
      <w:r w:rsidR="0012388D" w:rsidRPr="001D5AD7">
        <w:t>.</w:t>
      </w:r>
      <w:r w:rsidR="00AD6A6C" w:rsidRPr="001D5AD7">
        <w:t xml:space="preserve">  </w:t>
      </w:r>
    </w:p>
    <w:p w14:paraId="10AFAEBA" w14:textId="51F1FC4F" w:rsidR="000C1BC5" w:rsidRPr="001D5AD7" w:rsidRDefault="000C1BC5" w:rsidP="000C1BC5">
      <w:pPr>
        <w:pStyle w:val="BodyText"/>
      </w:pPr>
      <w:r w:rsidRPr="001D5AD7">
        <w:t xml:space="preserve">An example of how </w:t>
      </w:r>
      <w:r w:rsidR="00760A04" w:rsidRPr="001D5AD7">
        <w:t xml:space="preserve">extreme </w:t>
      </w:r>
      <w:r w:rsidRPr="001D5AD7">
        <w:t xml:space="preserve">fog </w:t>
      </w:r>
      <w:r w:rsidR="00760A04" w:rsidRPr="001D5AD7">
        <w:t xml:space="preserve">can affect </w:t>
      </w:r>
      <w:r w:rsidRPr="001D5AD7">
        <w:t>the operability of ports and the safety of navigation</w:t>
      </w:r>
      <w:r w:rsidR="007B79DF" w:rsidRPr="001D5AD7">
        <w:t xml:space="preserve"> is the Port of San Antonio, a main Chilean port.</w:t>
      </w:r>
    </w:p>
    <w:p w14:paraId="56D50C7E" w14:textId="703ECF26" w:rsidR="00135C6A" w:rsidRPr="001D5AD7" w:rsidRDefault="007B79DF" w:rsidP="000C1BC5">
      <w:pPr>
        <w:pStyle w:val="BodyText"/>
      </w:pPr>
      <w:r w:rsidRPr="001D5AD7">
        <w:t>A</w:t>
      </w:r>
      <w:r w:rsidR="000C1BC5" w:rsidRPr="001D5AD7">
        <w:t xml:space="preserve"> fog bank is very common during the morning until after noon, while in the afternoon an anticyclonic margin is formed with winds from the SW, which generates the removal of the fog</w:t>
      </w:r>
      <w:r w:rsidRPr="001D5AD7">
        <w:t xml:space="preserve">. </w:t>
      </w:r>
      <w:r w:rsidR="002D098C" w:rsidRPr="001D5AD7">
        <w:t>However,</w:t>
      </w:r>
      <w:r w:rsidR="00D4062D" w:rsidRPr="001D5AD7">
        <w:t xml:space="preserve"> when the fog clears it is accompanied by</w:t>
      </w:r>
      <w:r w:rsidR="000C1BC5" w:rsidRPr="001D5AD7">
        <w:t xml:space="preserve"> adverse </w:t>
      </w:r>
      <w:r w:rsidR="00D4062D" w:rsidRPr="001D5AD7">
        <w:t xml:space="preserve">sea state </w:t>
      </w:r>
      <w:r w:rsidR="000C1BC5" w:rsidRPr="001D5AD7">
        <w:t>conditions</w:t>
      </w:r>
      <w:r w:rsidR="00D4062D" w:rsidRPr="001D5AD7">
        <w:t xml:space="preserve">. Both of these conditions exacerbate the </w:t>
      </w:r>
      <w:r w:rsidR="002D098C" w:rsidRPr="001D5AD7">
        <w:t xml:space="preserve">challenge of navigation into the </w:t>
      </w:r>
      <w:r w:rsidR="000C1BC5" w:rsidRPr="001D5AD7">
        <w:t>narro</w:t>
      </w:r>
      <w:r w:rsidR="002D098C" w:rsidRPr="001D5AD7">
        <w:t>w port</w:t>
      </w:r>
      <w:r w:rsidR="000C1BC5" w:rsidRPr="001D5AD7">
        <w:t xml:space="preserve"> entrance channel</w:t>
      </w:r>
      <w:r w:rsidR="002D098C" w:rsidRPr="001D5AD7">
        <w:t>. The hours authorized for entering the port are therefore reduced to night hours</w:t>
      </w:r>
      <w:r w:rsidR="00061F37" w:rsidRPr="001D5AD7">
        <w:t>.</w:t>
      </w:r>
      <w:r w:rsidR="002D098C" w:rsidRPr="001D5AD7">
        <w:t xml:space="preserve"> </w:t>
      </w:r>
      <w:r w:rsidR="00061F37" w:rsidRPr="001D5AD7">
        <w:t>In this situation, t</w:t>
      </w:r>
      <w:r w:rsidR="002D098C" w:rsidRPr="001D5AD7">
        <w:t xml:space="preserve">he port </w:t>
      </w:r>
      <w:r w:rsidR="00ED1300" w:rsidRPr="001D5AD7">
        <w:t>can</w:t>
      </w:r>
      <w:r w:rsidR="002D098C" w:rsidRPr="001D5AD7">
        <w:t xml:space="preserve"> </w:t>
      </w:r>
      <w:r w:rsidR="00061F37" w:rsidRPr="001D5AD7">
        <w:t>utilise</w:t>
      </w:r>
      <w:r w:rsidR="002D098C" w:rsidRPr="001D5AD7">
        <w:t xml:space="preserve"> new technologies, such as </w:t>
      </w:r>
      <w:r w:rsidR="00061F37" w:rsidRPr="001D5AD7">
        <w:t>marking</w:t>
      </w:r>
      <w:r w:rsidR="002D098C" w:rsidRPr="001D5AD7">
        <w:t xml:space="preserve"> the entrance channel with </w:t>
      </w:r>
      <w:r w:rsidR="00061F37" w:rsidRPr="001D5AD7">
        <w:t xml:space="preserve">virtual </w:t>
      </w:r>
      <w:r w:rsidR="002D098C" w:rsidRPr="001D5AD7">
        <w:t xml:space="preserve">AIS AtoN </w:t>
      </w:r>
      <w:r w:rsidR="00061F37" w:rsidRPr="001D5AD7">
        <w:t xml:space="preserve">together </w:t>
      </w:r>
      <w:r w:rsidR="002D098C" w:rsidRPr="001D5AD7">
        <w:t xml:space="preserve">with backup systems </w:t>
      </w:r>
      <w:r w:rsidR="00B977A9" w:rsidRPr="001D5AD7">
        <w:t>to support vessel coordination.</w:t>
      </w:r>
    </w:p>
    <w:p w14:paraId="1DB54E72" w14:textId="77777777" w:rsidR="002909C6" w:rsidRPr="001D5AD7" w:rsidRDefault="002909C6" w:rsidP="00D620CA">
      <w:pPr>
        <w:pStyle w:val="BodyText"/>
        <w:jc w:val="center"/>
        <w:rPr>
          <w:noProof/>
        </w:rPr>
      </w:pPr>
    </w:p>
    <w:p w14:paraId="1F81D8F3" w14:textId="74633A02" w:rsidR="00D620CA" w:rsidRPr="001D5AD7" w:rsidRDefault="00D620CA" w:rsidP="00D620CA">
      <w:pPr>
        <w:pStyle w:val="BodyText"/>
        <w:jc w:val="center"/>
      </w:pPr>
      <w:r w:rsidRPr="001D5AD7">
        <w:rPr>
          <w:noProof/>
        </w:rPr>
        <w:drawing>
          <wp:inline distT="0" distB="0" distL="0" distR="0" wp14:anchorId="26FD7CAD" wp14:editId="26B88D85">
            <wp:extent cx="4929127" cy="3278130"/>
            <wp:effectExtent l="19050" t="19050" r="24130" b="177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41313" cy="3286235"/>
                    </a:xfrm>
                    <a:prstGeom prst="rect">
                      <a:avLst/>
                    </a:prstGeom>
                    <a:noFill/>
                    <a:ln>
                      <a:solidFill>
                        <a:schemeClr val="accent1"/>
                      </a:solidFill>
                    </a:ln>
                  </pic:spPr>
                </pic:pic>
              </a:graphicData>
            </a:graphic>
          </wp:inline>
        </w:drawing>
      </w:r>
    </w:p>
    <w:p w14:paraId="19DF22CF" w14:textId="1BCD124F" w:rsidR="00D620CA" w:rsidRPr="001D5AD7" w:rsidRDefault="00DD29B3" w:rsidP="0036428A">
      <w:pPr>
        <w:pStyle w:val="Figurecaption"/>
      </w:pPr>
      <w:bookmarkStart w:id="151" w:name="_Toc117633266"/>
      <w:r w:rsidRPr="001D5AD7">
        <w:t>Fog bank</w:t>
      </w:r>
      <w:r w:rsidR="00C374CD" w:rsidRPr="001D5AD7">
        <w:t xml:space="preserve"> at the Port of San Antonio</w:t>
      </w:r>
      <w:bookmarkEnd w:id="151"/>
    </w:p>
    <w:p w14:paraId="0F31EFE4" w14:textId="1B952B84" w:rsidR="00A943DA" w:rsidRPr="001D5AD7" w:rsidRDefault="00B977A9" w:rsidP="0036428A">
      <w:pPr>
        <w:pStyle w:val="Heading4"/>
      </w:pPr>
      <w:r w:rsidRPr="001D5AD7">
        <w:lastRenderedPageBreak/>
        <w:t>Impact on</w:t>
      </w:r>
      <w:r w:rsidR="002909C6" w:rsidRPr="001D5AD7">
        <w:t xml:space="preserve"> energy generation</w:t>
      </w:r>
    </w:p>
    <w:p w14:paraId="2149667E" w14:textId="69BC6357" w:rsidR="005C5999" w:rsidRPr="001D5AD7" w:rsidRDefault="00C374CD" w:rsidP="005C5999">
      <w:pPr>
        <w:pStyle w:val="BodyText"/>
      </w:pPr>
      <w:r w:rsidRPr="001D5AD7">
        <w:t>H</w:t>
      </w:r>
      <w:r w:rsidR="005C5999" w:rsidRPr="001D5AD7">
        <w:t>aze, fog, dust or smoke affects the performance of solar panels since the remaining insolation charging hours can be reduced where the</w:t>
      </w:r>
      <w:r w:rsidR="00AD4663" w:rsidRPr="001D5AD7">
        <w:t xml:space="preserve">se extreme </w:t>
      </w:r>
      <w:r w:rsidR="002303D4" w:rsidRPr="001D5AD7">
        <w:t>conditions</w:t>
      </w:r>
      <w:r w:rsidR="00AD4663" w:rsidRPr="001D5AD7">
        <w:t xml:space="preserve"> occur</w:t>
      </w:r>
      <w:r w:rsidR="005C5999" w:rsidRPr="001D5AD7">
        <w:t xml:space="preserve"> during autumn or winter.</w:t>
      </w:r>
      <w:r w:rsidR="00AA1C5F" w:rsidRPr="001D5AD7">
        <w:t xml:space="preserve"> Increased maintenance frequency may be required</w:t>
      </w:r>
      <w:r w:rsidR="00C1290A" w:rsidRPr="001D5AD7">
        <w:t xml:space="preserve"> to reduce the impact on solar panels and other </w:t>
      </w:r>
      <w:r w:rsidR="00EC2EDB" w:rsidRPr="001D5AD7">
        <w:t>components.</w:t>
      </w:r>
    </w:p>
    <w:p w14:paraId="775F2A5C" w14:textId="2EFC2016" w:rsidR="005C5999" w:rsidRPr="001D5AD7" w:rsidRDefault="005C5999" w:rsidP="0036428A">
      <w:pPr>
        <w:pStyle w:val="Heading2"/>
      </w:pPr>
      <w:bookmarkStart w:id="152" w:name="_Toc117611923"/>
      <w:bookmarkStart w:id="153" w:name="_Toc117618180"/>
      <w:bookmarkStart w:id="154" w:name="_Toc117618181"/>
      <w:bookmarkEnd w:id="152"/>
      <w:bookmarkEnd w:id="153"/>
      <w:r w:rsidRPr="001D5AD7">
        <w:t>Water conditions</w:t>
      </w:r>
      <w:bookmarkEnd w:id="154"/>
    </w:p>
    <w:p w14:paraId="1967BEA4" w14:textId="7EEB1EDF" w:rsidR="005C5999" w:rsidRPr="001D5AD7" w:rsidRDefault="005C5999" w:rsidP="005C5999">
      <w:pPr>
        <w:pStyle w:val="Heading2separationline"/>
      </w:pPr>
    </w:p>
    <w:p w14:paraId="1D0C5D35" w14:textId="740F1040" w:rsidR="005C5999" w:rsidRPr="001D5AD7" w:rsidRDefault="00EB0666" w:rsidP="005C5999">
      <w:pPr>
        <w:pStyle w:val="BodyText"/>
      </w:pPr>
      <w:r w:rsidRPr="001D5AD7">
        <w:t>The physical, chemical, and biological composition of marine waters can influence the rate of deleterious effects on both fixed and floating AtoN; such effects are discussed in the following paragraphs.</w:t>
      </w:r>
    </w:p>
    <w:p w14:paraId="00EF61E9" w14:textId="335582BB" w:rsidR="00EB0666" w:rsidRPr="001D5AD7" w:rsidRDefault="00EB0666" w:rsidP="0036428A">
      <w:pPr>
        <w:pStyle w:val="Heading3"/>
      </w:pPr>
      <w:bookmarkStart w:id="155" w:name="_Toc117618182"/>
      <w:r w:rsidRPr="001D5AD7">
        <w:t>Corrosion</w:t>
      </w:r>
      <w:bookmarkEnd w:id="155"/>
    </w:p>
    <w:p w14:paraId="4DE7B7D2" w14:textId="77777777" w:rsidR="000D6317" w:rsidRPr="001D5AD7" w:rsidRDefault="000D6317" w:rsidP="000D6317">
      <w:pPr>
        <w:pStyle w:val="BodyText"/>
      </w:pPr>
      <w:r w:rsidRPr="001D5AD7">
        <w:t>Salinity, sulphate content, temperature, dissolved oxygen, and pH can all separately, and in combination, influence the corrosion of steel AtoN. Generally, higher temperatures as experienced in tropical waters, and higher levels of dissolved oxygen will combine to increase corrosive mechanisms.</w:t>
      </w:r>
    </w:p>
    <w:p w14:paraId="4D83DF69" w14:textId="77777777" w:rsidR="000D6317" w:rsidRPr="001D5AD7" w:rsidRDefault="000D6317" w:rsidP="000D6317">
      <w:pPr>
        <w:pStyle w:val="BodyText"/>
      </w:pPr>
      <w:r w:rsidRPr="001D5AD7">
        <w:t xml:space="preserve">The corrosion of steel in seawater is an electrochemical process, which is exacerbated by increased salinity. </w:t>
      </w:r>
    </w:p>
    <w:p w14:paraId="571E9D1B" w14:textId="77777777" w:rsidR="000D6317" w:rsidRPr="001D5AD7" w:rsidRDefault="000D6317" w:rsidP="000D6317">
      <w:pPr>
        <w:pStyle w:val="BodyText"/>
      </w:pPr>
      <w:r w:rsidRPr="001D5AD7">
        <w:t>pH of the water also has a variable eﬀect on corrosion. Typically, corrosion rates are high at lower pH due to acidic corrosion and at a higher pH, the corrosion can be caused due to a reaction known as caustic embrittlement. pH of waters can be locally affected by artificial influences such as discharges from oil refineries and chemical plants.</w:t>
      </w:r>
    </w:p>
    <w:p w14:paraId="4C7DE61B" w14:textId="77777777" w:rsidR="000D6317" w:rsidRPr="001D5AD7" w:rsidRDefault="000D6317" w:rsidP="000D6317">
      <w:pPr>
        <w:pStyle w:val="BodyText"/>
      </w:pPr>
      <w:r w:rsidRPr="001D5AD7">
        <w:t>Accelerated low water corrosion (ALWC) of steel structures is found in certain regions. ALWC is an aggressive form of microbially influenced corrosion that may occur on steel in estuarine and marine structures. The rate of corrosion caused by ALWC can be ten times the normal rate of seawater corrosion. Sulphate reducing bacteria, which can thrive under marine growth, are a contributory element. ALWC is characterised by bright orange surface deposits underlain by black slime. The effects are most prevalent in tidal waters and ALWC is often observed around the low water level.</w:t>
      </w:r>
    </w:p>
    <w:p w14:paraId="72850A2F" w14:textId="06FE1A59" w:rsidR="00EB0666" w:rsidRPr="001D5AD7" w:rsidRDefault="000D6317" w:rsidP="000D6317">
      <w:pPr>
        <w:pStyle w:val="BodyText"/>
      </w:pPr>
      <w:r w:rsidRPr="001D5AD7">
        <w:t>Marine organism can also be the cause of bio-corrosion of steel parts. This bio-corrosion affects both the submerged parts of the buoy and the mooring chains.</w:t>
      </w:r>
    </w:p>
    <w:p w14:paraId="5D45749D" w14:textId="7C8E8A04" w:rsidR="00FF6C2E" w:rsidRPr="001D5AD7" w:rsidRDefault="003F29A9" w:rsidP="000D6317">
      <w:pPr>
        <w:pStyle w:val="BodyText"/>
      </w:pPr>
      <w:r w:rsidRPr="001D5AD7">
        <w:t xml:space="preserve">Cathodic protection is a means of reducing corrosion in metallic structures and major components exposed to seawater. The system provides sacrificial anodes that </w:t>
      </w:r>
      <w:r w:rsidR="0091456F" w:rsidRPr="001D5AD7">
        <w:t xml:space="preserve">corrode in place of the metal. This can reduce the rate of corrosion. </w:t>
      </w:r>
    </w:p>
    <w:p w14:paraId="0351BA9C" w14:textId="5B258614" w:rsidR="0091456F" w:rsidRPr="001D5AD7" w:rsidRDefault="0091456F" w:rsidP="000D6317">
      <w:pPr>
        <w:pStyle w:val="BodyText"/>
      </w:pPr>
      <w:r w:rsidRPr="001D5AD7">
        <w:t>AtoN structures can be painted</w:t>
      </w:r>
      <w:r w:rsidR="00DC7ACC" w:rsidRPr="001D5AD7">
        <w:t xml:space="preserve">, wrapped with a bituminous </w:t>
      </w:r>
      <w:r w:rsidR="002D6E39" w:rsidRPr="001D5AD7">
        <w:t>tape</w:t>
      </w:r>
      <w:r w:rsidR="00DC7ACC" w:rsidRPr="001D5AD7">
        <w:t xml:space="preserve"> or sheathed in a protective jacket to </w:t>
      </w:r>
      <w:r w:rsidR="00095905" w:rsidRPr="001D5AD7">
        <w:t>minimise the contact of seawater with the structure.</w:t>
      </w:r>
    </w:p>
    <w:p w14:paraId="7B6C4C98" w14:textId="61CB0046" w:rsidR="000D6317" w:rsidRPr="001D5AD7" w:rsidRDefault="000D6317" w:rsidP="0036428A">
      <w:pPr>
        <w:pStyle w:val="Heading3"/>
      </w:pPr>
      <w:bookmarkStart w:id="156" w:name="_Toc117618183"/>
      <w:r w:rsidRPr="001D5AD7">
        <w:t>Abrasion</w:t>
      </w:r>
      <w:bookmarkEnd w:id="156"/>
    </w:p>
    <w:p w14:paraId="38EDAF3A" w14:textId="77777777" w:rsidR="005D4DBE" w:rsidRPr="001D5AD7" w:rsidRDefault="005D4DBE" w:rsidP="005D4DBE">
      <w:pPr>
        <w:pStyle w:val="BodyText"/>
      </w:pPr>
      <w:r w:rsidRPr="001D5AD7">
        <w:t>Mobile sediments made up of abrasive sand such as basalt, can have an abrasive effect on all submerged materials including fixed, marine based AtoN foundations and floating AtoN mooring chains. Abrasive sediments can be moved by the mass of water in stormy weather or speedy current tide and can damage protective coatings and abrade the AtoN material. In steel, this can lead to an entry point for corrosion of bare metal. Steel mooring chains can be damaged by the grinding of granular sediments between the chain links and can undergo abrasion when in contact with the seabed they affect the lower slice of the mooring line. In quiet sea conditions, it is the movement of the ground mooring chain on the sea bottom that undergoes this abrasion while the buoy moves.</w:t>
      </w:r>
    </w:p>
    <w:p w14:paraId="43D6625C" w14:textId="5B1AED58" w:rsidR="000D6317" w:rsidRPr="001D5AD7" w:rsidRDefault="005D4DBE" w:rsidP="005D4DBE">
      <w:pPr>
        <w:pStyle w:val="BodyText"/>
      </w:pPr>
      <w:r w:rsidRPr="001D5AD7">
        <w:t>Abrasive particles in suspension in the water can damage mooring lines made of steel chains or synthetic ropes. This situation is generally encountered in rivers or estuaries, carrying these particles. Extremely turbid waters can also make inspection and maintenance of fixed, marine AtoN difficult and may require the use of specialist divers who are familiar with the structure.</w:t>
      </w:r>
    </w:p>
    <w:p w14:paraId="33102D00" w14:textId="12AE1922" w:rsidR="00317FD2" w:rsidRPr="001D5AD7" w:rsidRDefault="00317FD2" w:rsidP="005D4DBE">
      <w:pPr>
        <w:pStyle w:val="BodyText"/>
      </w:pPr>
      <w:r w:rsidRPr="001D5AD7">
        <w:t xml:space="preserve">Maintenance operations will </w:t>
      </w:r>
      <w:r w:rsidR="005A4406" w:rsidRPr="001D5AD7">
        <w:t>ga</w:t>
      </w:r>
      <w:r w:rsidRPr="001D5AD7">
        <w:t>ther information over time regarding the rate o</w:t>
      </w:r>
      <w:r w:rsidR="005A4406" w:rsidRPr="001D5AD7">
        <w:t>f</w:t>
      </w:r>
      <w:r w:rsidRPr="001D5AD7">
        <w:t xml:space="preserve"> corrosion of steel chains and other mooring components. This allows </w:t>
      </w:r>
      <w:r w:rsidR="005A4406" w:rsidRPr="001D5AD7">
        <w:t>the material thickness to be sized accordingly, allowing for sacrificial loss of material.</w:t>
      </w:r>
    </w:p>
    <w:p w14:paraId="76279C67" w14:textId="0F9E100D" w:rsidR="00740FB8" w:rsidRPr="001D5AD7" w:rsidRDefault="00740FB8" w:rsidP="005C6B11">
      <w:pPr>
        <w:pStyle w:val="BodyText"/>
        <w:jc w:val="center"/>
      </w:pPr>
      <w:r w:rsidRPr="001D5AD7">
        <w:rPr>
          <w:noProof/>
        </w:rPr>
        <w:lastRenderedPageBreak/>
        <w:drawing>
          <wp:inline distT="0" distB="0" distL="0" distR="0" wp14:anchorId="2ED9E73F" wp14:editId="068BEF58">
            <wp:extent cx="2400686" cy="2248535"/>
            <wp:effectExtent l="19050" t="19050" r="19050" b="184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10781" cy="2257990"/>
                    </a:xfrm>
                    <a:prstGeom prst="rect">
                      <a:avLst/>
                    </a:prstGeom>
                    <a:noFill/>
                    <a:ln>
                      <a:solidFill>
                        <a:schemeClr val="accent1"/>
                      </a:solidFill>
                    </a:ln>
                  </pic:spPr>
                </pic:pic>
              </a:graphicData>
            </a:graphic>
          </wp:inline>
        </w:drawing>
      </w:r>
      <w:r w:rsidR="005C6B11" w:rsidRPr="001D5AD7">
        <w:t xml:space="preserve">       </w:t>
      </w:r>
      <w:r w:rsidR="005C6B11" w:rsidRPr="001D5AD7">
        <w:rPr>
          <w:noProof/>
        </w:rPr>
        <w:drawing>
          <wp:inline distT="0" distB="0" distL="0" distR="0" wp14:anchorId="5EC5D40C" wp14:editId="717E604F">
            <wp:extent cx="3667080" cy="2234565"/>
            <wp:effectExtent l="19050" t="19050" r="10160" b="133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67670" cy="2234925"/>
                    </a:xfrm>
                    <a:prstGeom prst="rect">
                      <a:avLst/>
                    </a:prstGeom>
                    <a:noFill/>
                    <a:ln>
                      <a:solidFill>
                        <a:schemeClr val="accent1"/>
                      </a:solidFill>
                    </a:ln>
                  </pic:spPr>
                </pic:pic>
              </a:graphicData>
            </a:graphic>
          </wp:inline>
        </w:drawing>
      </w:r>
    </w:p>
    <w:p w14:paraId="3DDA857C" w14:textId="4C0EBCA7" w:rsidR="005C6B11" w:rsidRPr="001D5AD7" w:rsidRDefault="00B606C6" w:rsidP="0036428A">
      <w:pPr>
        <w:pStyle w:val="Figurecaption"/>
      </w:pPr>
      <w:bookmarkStart w:id="157" w:name="_Toc117633267"/>
      <w:r w:rsidRPr="001D5AD7">
        <w:t xml:space="preserve">Abrasion </w:t>
      </w:r>
      <w:r w:rsidR="005A4406" w:rsidRPr="001D5AD7">
        <w:t xml:space="preserve">and wear on mooring </w:t>
      </w:r>
      <w:r w:rsidRPr="001D5AD7">
        <w:t>chain</w:t>
      </w:r>
      <w:r w:rsidR="00071DDE" w:rsidRPr="001D5AD7">
        <w:t>s</w:t>
      </w:r>
      <w:bookmarkEnd w:id="157"/>
    </w:p>
    <w:p w14:paraId="35916F37" w14:textId="7799297D" w:rsidR="00B606C6" w:rsidRPr="001D5AD7" w:rsidRDefault="00B606C6" w:rsidP="0036428A">
      <w:pPr>
        <w:pStyle w:val="Heading3"/>
      </w:pPr>
      <w:bookmarkStart w:id="158" w:name="_Toc117618184"/>
      <w:r w:rsidRPr="001D5AD7">
        <w:t>Impact damage</w:t>
      </w:r>
      <w:bookmarkEnd w:id="158"/>
    </w:p>
    <w:p w14:paraId="49D9A568" w14:textId="0E4FCD6D" w:rsidR="00B606C6" w:rsidRPr="001D5AD7" w:rsidRDefault="00704387" w:rsidP="00B606C6">
      <w:pPr>
        <w:pStyle w:val="BodyText"/>
      </w:pPr>
      <w:r w:rsidRPr="001D5AD7">
        <w:t>Macro-waste can be natural such as tree trunks or tree branches, or artificial such as drifting fishing nets or drifting steel cable. They are mainly carried by rivers. They can get caught in mooring lines made of chain and generate significant stress. They can also damage synthetic mooring ropes.</w:t>
      </w:r>
    </w:p>
    <w:p w14:paraId="268897F4" w14:textId="7D9FDB10" w:rsidR="00071DDE" w:rsidRPr="001D5AD7" w:rsidRDefault="00071DDE" w:rsidP="00B606C6">
      <w:pPr>
        <w:pStyle w:val="BodyText"/>
      </w:pPr>
      <w:r w:rsidRPr="001D5AD7">
        <w:t xml:space="preserve">One solution </w:t>
      </w:r>
      <w:r w:rsidR="00EA5BDD" w:rsidRPr="001D5AD7">
        <w:t xml:space="preserve">on inland waterways </w:t>
      </w:r>
      <w:r w:rsidRPr="001D5AD7">
        <w:t>is to deploy passive debris collectors (PDC)</w:t>
      </w:r>
      <w:r w:rsidR="00141F21" w:rsidRPr="001D5AD7">
        <w:t xml:space="preserve"> positioned appropriately on upstream </w:t>
      </w:r>
      <w:r w:rsidR="00C9751F" w:rsidRPr="001D5AD7">
        <w:t>channels to collect debris for removal (see Figure 21).</w:t>
      </w:r>
    </w:p>
    <w:p w14:paraId="424D0EEB" w14:textId="18208073" w:rsidR="00141F21" w:rsidRPr="001D5AD7" w:rsidRDefault="00141F21" w:rsidP="00141F21">
      <w:pPr>
        <w:pStyle w:val="BodyText"/>
        <w:jc w:val="center"/>
      </w:pPr>
      <w:r w:rsidRPr="001D5AD7">
        <w:rPr>
          <w:noProof/>
        </w:rPr>
        <w:drawing>
          <wp:inline distT="0" distB="0" distL="0" distR="0" wp14:anchorId="6C7CA2A8" wp14:editId="1784C157">
            <wp:extent cx="3858451" cy="389101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a:extLst>
                        <a:ext uri="{28A0092B-C50C-407E-A947-70E740481C1C}">
                          <a14:useLocalDpi xmlns:a14="http://schemas.microsoft.com/office/drawing/2010/main" val="0"/>
                        </a:ext>
                      </a:extLst>
                    </a:blip>
                    <a:srcRect r="66946"/>
                    <a:stretch/>
                  </pic:blipFill>
                  <pic:spPr bwMode="auto">
                    <a:xfrm>
                      <a:off x="0" y="0"/>
                      <a:ext cx="3895351" cy="3928221"/>
                    </a:xfrm>
                    <a:prstGeom prst="rect">
                      <a:avLst/>
                    </a:prstGeom>
                    <a:noFill/>
                    <a:ln>
                      <a:noFill/>
                    </a:ln>
                    <a:extLst>
                      <a:ext uri="{53640926-AAD7-44D8-BBD7-CCE9431645EC}">
                        <a14:shadowObscured xmlns:a14="http://schemas.microsoft.com/office/drawing/2010/main"/>
                      </a:ext>
                    </a:extLst>
                  </pic:spPr>
                </pic:pic>
              </a:graphicData>
            </a:graphic>
          </wp:inline>
        </w:drawing>
      </w:r>
    </w:p>
    <w:p w14:paraId="31EC6B0F" w14:textId="3C9A8A9B" w:rsidR="00C9751F" w:rsidRPr="001D5AD7" w:rsidRDefault="00C9751F" w:rsidP="00321435">
      <w:pPr>
        <w:pStyle w:val="Figurecaption"/>
      </w:pPr>
      <w:bookmarkStart w:id="159" w:name="_Toc117633268"/>
      <w:r w:rsidRPr="001D5AD7">
        <w:t>Example of passive debris collector positioned in waterway</w:t>
      </w:r>
      <w:bookmarkEnd w:id="159"/>
    </w:p>
    <w:p w14:paraId="14465585" w14:textId="327E9B0B" w:rsidR="00704387" w:rsidRPr="001D5AD7" w:rsidRDefault="00704387" w:rsidP="0036428A">
      <w:pPr>
        <w:pStyle w:val="Heading3"/>
      </w:pPr>
      <w:bookmarkStart w:id="160" w:name="_Toc117618185"/>
      <w:r w:rsidRPr="001D5AD7">
        <w:t>Marine growth</w:t>
      </w:r>
      <w:bookmarkEnd w:id="160"/>
    </w:p>
    <w:p w14:paraId="3FD7CA7F" w14:textId="2D6CC9AE" w:rsidR="00671AB0" w:rsidRPr="001D5AD7" w:rsidRDefault="00671AB0" w:rsidP="00671AB0">
      <w:pPr>
        <w:pStyle w:val="BodyText"/>
      </w:pPr>
      <w:r w:rsidRPr="001D5AD7">
        <w:t xml:space="preserve">Very warm seawater, associated with extremely hot and humid climates, can cause the rapid growth of dense and sometimes destructive marine organisms on both buoy moorings and the foundations of fixed structures. This can </w:t>
      </w:r>
      <w:r w:rsidRPr="001D5AD7">
        <w:lastRenderedPageBreak/>
        <w:t>increase the frequency and cost of maintenance, can adversely impact buoyancy and accelerate corrosion</w:t>
      </w:r>
      <w:r w:rsidR="00C9751F" w:rsidRPr="001D5AD7">
        <w:t xml:space="preserve"> (see </w:t>
      </w:r>
      <w:r w:rsidR="00C9751F" w:rsidRPr="00321435">
        <w:rPr>
          <w:i/>
          <w:iCs/>
        </w:rPr>
        <w:t>G1136</w:t>
      </w:r>
      <w:r w:rsidR="00C9751F" w:rsidRPr="001D5AD7">
        <w:t>)</w:t>
      </w:r>
      <w:r w:rsidRPr="001D5AD7">
        <w:t xml:space="preserve">. </w:t>
      </w:r>
    </w:p>
    <w:p w14:paraId="3E0ED069" w14:textId="7AAF8EF9" w:rsidR="00704387" w:rsidRPr="001D5AD7" w:rsidRDefault="00671AB0" w:rsidP="00671AB0">
      <w:pPr>
        <w:pStyle w:val="BodyText"/>
      </w:pPr>
      <w:r w:rsidRPr="001D5AD7">
        <w:t xml:space="preserve">Fouling from marine growth may be so severe that the buoy will have to be lifted and cleaned at </w:t>
      </w:r>
      <w:r w:rsidR="00C9751F" w:rsidRPr="001D5AD7">
        <w:t xml:space="preserve">increased </w:t>
      </w:r>
      <w:r w:rsidRPr="001D5AD7">
        <w:t>regular intervals. During servicing, fouling should not be removed with mechanical scrapers</w:t>
      </w:r>
      <w:r w:rsidR="00C9751F" w:rsidRPr="001D5AD7">
        <w:t xml:space="preserve"> as</w:t>
      </w:r>
      <w:r w:rsidRPr="001D5AD7">
        <w:t xml:space="preserve"> </w:t>
      </w:r>
      <w:r w:rsidR="00C9751F" w:rsidRPr="001D5AD7">
        <w:t>t</w:t>
      </w:r>
      <w:r w:rsidRPr="001D5AD7">
        <w:t xml:space="preserve">hese </w:t>
      </w:r>
      <w:r w:rsidR="00C9751F" w:rsidRPr="001D5AD7">
        <w:t xml:space="preserve">can </w:t>
      </w:r>
      <w:r w:rsidRPr="001D5AD7">
        <w:t xml:space="preserve">cause serious damage to the </w:t>
      </w:r>
      <w:r w:rsidR="00553384" w:rsidRPr="001D5AD7">
        <w:t>protective coating</w:t>
      </w:r>
      <w:r w:rsidRPr="001D5AD7">
        <w:t xml:space="preserve"> and shorten the life of the paint system.  </w:t>
      </w:r>
      <w:r w:rsidR="00553384" w:rsidRPr="001D5AD7">
        <w:t>Marine growth should be removed</w:t>
      </w:r>
      <w:r w:rsidRPr="001D5AD7">
        <w:t xml:space="preserve"> with water jetting using a suitable pressure that will not damage the </w:t>
      </w:r>
      <w:r w:rsidR="00553384" w:rsidRPr="001D5AD7">
        <w:t xml:space="preserve">protective coating (see </w:t>
      </w:r>
      <w:r w:rsidR="00553384" w:rsidRPr="00321435">
        <w:rPr>
          <w:i/>
          <w:iCs/>
        </w:rPr>
        <w:t>G1077</w:t>
      </w:r>
      <w:r w:rsidR="00553384" w:rsidRPr="001D5AD7">
        <w:t xml:space="preserve">). </w:t>
      </w:r>
    </w:p>
    <w:p w14:paraId="535EECD8" w14:textId="77777777" w:rsidR="00EA5BDD" w:rsidRPr="001D5AD7" w:rsidRDefault="00454217" w:rsidP="00C34980">
      <w:pPr>
        <w:pStyle w:val="BodyText"/>
        <w:jc w:val="center"/>
        <w:rPr>
          <w:noProof/>
        </w:rPr>
      </w:pPr>
      <w:r w:rsidRPr="001D5AD7">
        <w:rPr>
          <w:noProof/>
        </w:rPr>
        <w:drawing>
          <wp:inline distT="0" distB="0" distL="0" distR="0" wp14:anchorId="2937E68A" wp14:editId="633CC1C5">
            <wp:extent cx="2115649" cy="314723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25994" cy="3162627"/>
                    </a:xfrm>
                    <a:prstGeom prst="rect">
                      <a:avLst/>
                    </a:prstGeom>
                    <a:noFill/>
                  </pic:spPr>
                </pic:pic>
              </a:graphicData>
            </a:graphic>
          </wp:inline>
        </w:drawing>
      </w:r>
      <w:r w:rsidR="00C34980" w:rsidRPr="001D5AD7">
        <w:rPr>
          <w:noProof/>
        </w:rPr>
        <w:t xml:space="preserve">      </w:t>
      </w:r>
      <w:r w:rsidR="00C34980" w:rsidRPr="001D5AD7">
        <w:rPr>
          <w:noProof/>
        </w:rPr>
        <w:drawing>
          <wp:inline distT="0" distB="0" distL="0" distR="0" wp14:anchorId="2141B2CA" wp14:editId="0B3E7719">
            <wp:extent cx="1789256" cy="3104707"/>
            <wp:effectExtent l="0" t="0" r="190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804083" cy="3130434"/>
                    </a:xfrm>
                    <a:prstGeom prst="rect">
                      <a:avLst/>
                    </a:prstGeom>
                    <a:noFill/>
                  </pic:spPr>
                </pic:pic>
              </a:graphicData>
            </a:graphic>
          </wp:inline>
        </w:drawing>
      </w:r>
    </w:p>
    <w:p w14:paraId="4D4178F6" w14:textId="623982E1" w:rsidR="00671AB0" w:rsidRPr="001D5AD7" w:rsidRDefault="00BD5453" w:rsidP="00C34980">
      <w:pPr>
        <w:pStyle w:val="BodyText"/>
        <w:jc w:val="center"/>
        <w:rPr>
          <w:noProof/>
        </w:rPr>
      </w:pPr>
      <w:r w:rsidRPr="001D5AD7">
        <w:rPr>
          <w:noProof/>
        </w:rPr>
        <w:drawing>
          <wp:inline distT="0" distB="0" distL="0" distR="0" wp14:anchorId="3B268C04" wp14:editId="608C3927">
            <wp:extent cx="4082902" cy="3060677"/>
            <wp:effectExtent l="0" t="0" r="0" b="6985"/>
            <wp:docPr id="21506" name="Picture 21506" descr="A picture containing swimming, ocea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6" name="Picture 21506" descr="A picture containing swimming, ocean floo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133596" cy="3098679"/>
                    </a:xfrm>
                    <a:prstGeom prst="rect">
                      <a:avLst/>
                    </a:prstGeom>
                  </pic:spPr>
                </pic:pic>
              </a:graphicData>
            </a:graphic>
          </wp:inline>
        </w:drawing>
      </w:r>
    </w:p>
    <w:p w14:paraId="470D462C" w14:textId="1DF97649" w:rsidR="00C34980" w:rsidRPr="001D5AD7" w:rsidRDefault="00C34980" w:rsidP="0036428A">
      <w:pPr>
        <w:pStyle w:val="Figurecaption"/>
      </w:pPr>
      <w:bookmarkStart w:id="161" w:name="_Toc117633269"/>
      <w:r w:rsidRPr="001D5AD7">
        <w:t>Marine growth</w:t>
      </w:r>
      <w:bookmarkEnd w:id="161"/>
    </w:p>
    <w:p w14:paraId="063B7D94" w14:textId="7BBD59E1" w:rsidR="00C34980" w:rsidRPr="001D5AD7" w:rsidRDefault="00866A8A" w:rsidP="00C34980">
      <w:pPr>
        <w:pStyle w:val="BodyText"/>
      </w:pPr>
      <w:r w:rsidRPr="001D5AD7">
        <w:t xml:space="preserve">Guideline </w:t>
      </w:r>
      <w:r w:rsidR="00553384" w:rsidRPr="00321435">
        <w:rPr>
          <w:i/>
          <w:iCs/>
        </w:rPr>
        <w:t>G</w:t>
      </w:r>
      <w:r w:rsidRPr="00321435">
        <w:rPr>
          <w:i/>
          <w:iCs/>
        </w:rPr>
        <w:t>1036</w:t>
      </w:r>
      <w:r w:rsidR="00553384" w:rsidRPr="001D5AD7">
        <w:t xml:space="preserve"> </w:t>
      </w:r>
      <w:r w:rsidRPr="001D5AD7">
        <w:t>d</w:t>
      </w:r>
      <w:r w:rsidR="00553384" w:rsidRPr="001D5AD7">
        <w:t>escribes</w:t>
      </w:r>
      <w:r w:rsidRPr="001D5AD7">
        <w:t xml:space="preserve"> the impact that </w:t>
      </w:r>
      <w:r w:rsidR="00E56E13" w:rsidRPr="001D5AD7">
        <w:t>AtoN</w:t>
      </w:r>
      <w:r w:rsidRPr="001D5AD7">
        <w:t xml:space="preserve"> have in the environment and establish</w:t>
      </w:r>
      <w:r w:rsidR="00553384" w:rsidRPr="001D5AD7">
        <w:t>es</w:t>
      </w:r>
      <w:r w:rsidRPr="001D5AD7">
        <w:t xml:space="preserve"> the general </w:t>
      </w:r>
      <w:r w:rsidR="00553384" w:rsidRPr="001D5AD7">
        <w:t xml:space="preserve">recommendations </w:t>
      </w:r>
      <w:r w:rsidRPr="001D5AD7">
        <w:t xml:space="preserve">for the management of waste, acoustic </w:t>
      </w:r>
      <w:r w:rsidR="00553384" w:rsidRPr="001D5AD7">
        <w:t>and</w:t>
      </w:r>
      <w:r w:rsidRPr="001D5AD7">
        <w:t xml:space="preserve"> luminous pollution, and the protection of habitats, flora and fauna, among</w:t>
      </w:r>
      <w:r w:rsidR="00553384" w:rsidRPr="001D5AD7">
        <w:t>st</w:t>
      </w:r>
      <w:r w:rsidRPr="001D5AD7">
        <w:t xml:space="preserve"> others.</w:t>
      </w:r>
    </w:p>
    <w:p w14:paraId="4D9D9905" w14:textId="2A2E06F3" w:rsidR="00866A8A" w:rsidRPr="001D5AD7" w:rsidRDefault="00C924E6" w:rsidP="00AF3042">
      <w:pPr>
        <w:pStyle w:val="Heading2"/>
      </w:pPr>
      <w:bookmarkStart w:id="162" w:name="_Toc117618186"/>
      <w:r>
        <w:lastRenderedPageBreak/>
        <w:t>Birds</w:t>
      </w:r>
      <w:bookmarkEnd w:id="162"/>
    </w:p>
    <w:p w14:paraId="75E13AF6" w14:textId="48388881" w:rsidR="00866A8A" w:rsidRPr="001D5AD7" w:rsidRDefault="00866A8A" w:rsidP="00321435">
      <w:pPr>
        <w:pStyle w:val="Heading2separationline"/>
        <w:keepNext/>
        <w:keepLines/>
      </w:pPr>
    </w:p>
    <w:p w14:paraId="3BD98B04" w14:textId="00401DFB" w:rsidR="00866A8A" w:rsidRPr="001D5AD7" w:rsidRDefault="0003077F" w:rsidP="00321435">
      <w:pPr>
        <w:pStyle w:val="BodyText"/>
        <w:keepNext/>
        <w:keepLines/>
      </w:pPr>
      <w:r w:rsidRPr="001D5AD7">
        <w:t xml:space="preserve">Bird fouling </w:t>
      </w:r>
      <w:r w:rsidR="00412E5C" w:rsidRPr="001D5AD7">
        <w:t xml:space="preserve">(guano) </w:t>
      </w:r>
      <w:r w:rsidR="00EA5BDD" w:rsidRPr="001D5AD7">
        <w:t xml:space="preserve">derives </w:t>
      </w:r>
      <w:r w:rsidRPr="001D5AD7">
        <w:t xml:space="preserve">primarily from </w:t>
      </w:r>
      <w:r w:rsidR="00BE645B" w:rsidRPr="001D5AD7">
        <w:t>birds</w:t>
      </w:r>
      <w:r w:rsidRPr="001D5AD7">
        <w:t xml:space="preserve"> landing and roosting, or attempting to land and roost, on an AtoN site. The discharge of faecal matter is </w:t>
      </w:r>
      <w:r w:rsidR="00553384" w:rsidRPr="001D5AD7">
        <w:t>the primary contaminant</w:t>
      </w:r>
      <w:r w:rsidRPr="001D5AD7">
        <w:t xml:space="preserve"> but it can also be related to shedding of feathers, nesting debris and presence of rotting food. Bird fouling can have, among others, the following detrimental effects on AtoN sites:</w:t>
      </w:r>
    </w:p>
    <w:p w14:paraId="7B69642C" w14:textId="1EF8DAFA" w:rsidR="00EA72A4" w:rsidRPr="001D5AD7" w:rsidRDefault="00EA72A4" w:rsidP="0036428A">
      <w:pPr>
        <w:pStyle w:val="Bullet1"/>
      </w:pPr>
      <w:r w:rsidRPr="001D5AD7">
        <w:t xml:space="preserve">Excessive </w:t>
      </w:r>
      <w:r w:rsidR="00412E5C" w:rsidRPr="001D5AD7">
        <w:t>guano</w:t>
      </w:r>
      <w:r w:rsidRPr="001D5AD7">
        <w:t xml:space="preserve"> coverage on lanterns or optics, causing obstruction of the light source, resulting in reduced nautical range or in severe cases, total outage of the AtoN</w:t>
      </w:r>
      <w:r w:rsidR="00412E5C" w:rsidRPr="001D5AD7">
        <w:t>.</w:t>
      </w:r>
    </w:p>
    <w:p w14:paraId="1534E765" w14:textId="1F8C39A7" w:rsidR="00EA72A4" w:rsidRPr="001D5AD7" w:rsidRDefault="00EA72A4" w:rsidP="0036428A">
      <w:pPr>
        <w:pStyle w:val="Bullet1"/>
      </w:pPr>
      <w:r w:rsidRPr="001D5AD7">
        <w:t xml:space="preserve">Excessive </w:t>
      </w:r>
      <w:r w:rsidR="00412E5C" w:rsidRPr="001D5AD7">
        <w:t>guano</w:t>
      </w:r>
      <w:r w:rsidRPr="001D5AD7">
        <w:t xml:space="preserve"> coverage of solar panels, reducing the active area of the panel and severely limiting battery charging capacity, which can lead to negative effects on night-time signalling functions of the lantern and may eventually lead to total battery discharge and subsequent outages of the AtoN</w:t>
      </w:r>
      <w:r w:rsidR="00412E5C" w:rsidRPr="001D5AD7">
        <w:t>.</w:t>
      </w:r>
      <w:r w:rsidRPr="001D5AD7">
        <w:t xml:space="preserve"> </w:t>
      </w:r>
    </w:p>
    <w:p w14:paraId="299DC776" w14:textId="674DE50C" w:rsidR="00EA72A4" w:rsidRPr="001D5AD7" w:rsidRDefault="00412E5C" w:rsidP="0036428A">
      <w:pPr>
        <w:pStyle w:val="Bullet1"/>
      </w:pPr>
      <w:r w:rsidRPr="001D5AD7">
        <w:t>Guano</w:t>
      </w:r>
      <w:r w:rsidR="00EA72A4" w:rsidRPr="001D5AD7">
        <w:t xml:space="preserve"> coverage on lighthouses or other daymarks can cause a change in the colour, severely affecting the ability of that AtoN to provide clear information to the user</w:t>
      </w:r>
      <w:r w:rsidRPr="001D5AD7">
        <w:t>.</w:t>
      </w:r>
    </w:p>
    <w:p w14:paraId="24F9D56E" w14:textId="1683A2D9" w:rsidR="00EA72A4" w:rsidRPr="001D5AD7" w:rsidRDefault="00412E5C" w:rsidP="0036428A">
      <w:pPr>
        <w:pStyle w:val="Bullet1"/>
      </w:pPr>
      <w:r w:rsidRPr="001D5AD7">
        <w:t>Guano</w:t>
      </w:r>
      <w:r w:rsidR="00EA72A4" w:rsidRPr="001D5AD7">
        <w:t xml:space="preserve"> is highly caustic and can increase corrosion rates on AtoN structures, fittings and components, resulting in accelerated deterioration and reduced life span, higher maintenance costs and unsafe structures</w:t>
      </w:r>
      <w:r w:rsidRPr="001D5AD7">
        <w:t>.</w:t>
      </w:r>
    </w:p>
    <w:p w14:paraId="045205C9" w14:textId="022829B9" w:rsidR="0003077F" w:rsidRPr="001D5AD7" w:rsidRDefault="00EA72A4" w:rsidP="0036428A">
      <w:pPr>
        <w:pStyle w:val="Bullet1"/>
      </w:pPr>
      <w:r w:rsidRPr="001D5AD7">
        <w:t>Bird fouling on any site generally pollutes and contaminates, causing a number of associated issues</w:t>
      </w:r>
      <w:r w:rsidR="00BE645B" w:rsidRPr="001D5AD7">
        <w:t xml:space="preserve"> for maintenance teams</w:t>
      </w:r>
      <w:r w:rsidRPr="001D5AD7">
        <w:t>.</w:t>
      </w:r>
    </w:p>
    <w:p w14:paraId="40C307D7" w14:textId="530B14C8" w:rsidR="00EA72A4" w:rsidRPr="001D5AD7" w:rsidRDefault="00097288" w:rsidP="00597C29">
      <w:pPr>
        <w:pStyle w:val="BodyText"/>
        <w:jc w:val="center"/>
        <w:rPr>
          <w:noProof/>
        </w:rPr>
      </w:pPr>
      <w:r w:rsidRPr="001D5AD7">
        <w:rPr>
          <w:noProof/>
        </w:rPr>
        <w:drawing>
          <wp:inline distT="0" distB="0" distL="0" distR="0" wp14:anchorId="0754E38D" wp14:editId="2D3864A7">
            <wp:extent cx="1881834" cy="2520970"/>
            <wp:effectExtent l="19050" t="19050" r="23495" b="12700"/>
            <wp:docPr id="61" name="Imagen 61" descr="Un barco en el 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descr="Un barco en el mar&#10;&#10;Descripción generada automáticamente"/>
                    <pic:cNvPicPr>
                      <a:picLocks noChangeAspect="1"/>
                    </pic:cNvPicPr>
                  </pic:nvPicPr>
                  <pic:blipFill rotWithShape="1">
                    <a:blip r:embed="rId80" cstate="print">
                      <a:extLst>
                        <a:ext uri="{28A0092B-C50C-407E-A947-70E740481C1C}">
                          <a14:useLocalDpi xmlns:a14="http://schemas.microsoft.com/office/drawing/2010/main" val="0"/>
                        </a:ext>
                      </a:extLst>
                    </a:blip>
                    <a:srcRect l="29190" t="14945" r="25572" b="4246"/>
                    <a:stretch/>
                  </pic:blipFill>
                  <pic:spPr bwMode="auto">
                    <a:xfrm>
                      <a:off x="0" y="0"/>
                      <a:ext cx="1906635" cy="2554195"/>
                    </a:xfrm>
                    <a:prstGeom prst="rect">
                      <a:avLst/>
                    </a:prstGeom>
                    <a:noFill/>
                    <a:ln>
                      <a:solidFill>
                        <a:srgbClr val="00558C"/>
                      </a:solidFill>
                    </a:ln>
                    <a:extLst>
                      <a:ext uri="{53640926-AAD7-44D8-BBD7-CCE9431645EC}">
                        <a14:shadowObscured xmlns:a14="http://schemas.microsoft.com/office/drawing/2010/main"/>
                      </a:ext>
                    </a:extLst>
                  </pic:spPr>
                </pic:pic>
              </a:graphicData>
            </a:graphic>
          </wp:inline>
        </w:drawing>
      </w:r>
      <w:r w:rsidR="00597C29" w:rsidRPr="001D5AD7">
        <w:rPr>
          <w:noProof/>
        </w:rPr>
        <w:t xml:space="preserve">   </w:t>
      </w:r>
      <w:r w:rsidR="00597C29" w:rsidRPr="001D5AD7">
        <w:rPr>
          <w:noProof/>
        </w:rPr>
        <w:drawing>
          <wp:inline distT="0" distB="0" distL="0" distR="0" wp14:anchorId="3AF3F5FB" wp14:editId="362781AF">
            <wp:extent cx="3470717" cy="2498967"/>
            <wp:effectExtent l="19050" t="19050" r="15875" b="15875"/>
            <wp:docPr id="44" name="Picture 3" descr="D:\HIDROVIA\7-DOCUMENTOS GBA\000_Cursos\IALA\Conferencia Korea 2018\Best Practice\Antigrafyty\Detalle de señales afectadas\100_3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descr="D:\HIDROVIA\7-DOCUMENTOS GBA\000_Cursos\IALA\Conferencia Korea 2018\Best Practice\Antigrafyty\Detalle de señales afectadas\100_3243.JPG"/>
                    <pic:cNvPicPr>
                      <a:picLocks noChangeAspect="1"/>
                    </pic:cNvPicPr>
                  </pic:nvPicPr>
                  <pic:blipFill rotWithShape="1">
                    <a:blip r:embed="rId81" cstate="print">
                      <a:extLst>
                        <a:ext uri="{28A0092B-C50C-407E-A947-70E740481C1C}">
                          <a14:useLocalDpi xmlns:a14="http://schemas.microsoft.com/office/drawing/2010/main" val="0"/>
                        </a:ext>
                      </a:extLst>
                    </a:blip>
                    <a:srcRect l="16191" t="19526"/>
                    <a:stretch/>
                  </pic:blipFill>
                  <pic:spPr bwMode="auto">
                    <a:xfrm>
                      <a:off x="0" y="0"/>
                      <a:ext cx="3502067" cy="2521539"/>
                    </a:xfrm>
                    <a:prstGeom prst="rect">
                      <a:avLst/>
                    </a:prstGeom>
                    <a:noFill/>
                    <a:ln>
                      <a:solidFill>
                        <a:srgbClr val="00558C"/>
                      </a:solidFill>
                    </a:ln>
                    <a:extLst>
                      <a:ext uri="{53640926-AAD7-44D8-BBD7-CCE9431645EC}">
                        <a14:shadowObscured xmlns:a14="http://schemas.microsoft.com/office/drawing/2010/main"/>
                      </a:ext>
                    </a:extLst>
                  </pic:spPr>
                </pic:pic>
              </a:graphicData>
            </a:graphic>
          </wp:inline>
        </w:drawing>
      </w:r>
    </w:p>
    <w:p w14:paraId="0BFF3E0B" w14:textId="385D2FA9" w:rsidR="007E63E4" w:rsidRPr="001D5AD7" w:rsidRDefault="007E63E4" w:rsidP="00597C29">
      <w:pPr>
        <w:pStyle w:val="BodyText"/>
        <w:jc w:val="center"/>
        <w:rPr>
          <w:noProof/>
        </w:rPr>
      </w:pPr>
      <w:r w:rsidRPr="001D5AD7">
        <w:rPr>
          <w:noProof/>
        </w:rPr>
        <w:drawing>
          <wp:inline distT="0" distB="0" distL="0" distR="0" wp14:anchorId="20227D68" wp14:editId="1DE2B9C3">
            <wp:extent cx="3101956" cy="2324823"/>
            <wp:effectExtent l="19050" t="19050" r="22860" b="184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24693" cy="2341863"/>
                    </a:xfrm>
                    <a:prstGeom prst="rect">
                      <a:avLst/>
                    </a:prstGeom>
                    <a:noFill/>
                    <a:ln>
                      <a:solidFill>
                        <a:srgbClr val="00558C"/>
                      </a:solidFill>
                    </a:ln>
                  </pic:spPr>
                </pic:pic>
              </a:graphicData>
            </a:graphic>
          </wp:inline>
        </w:drawing>
      </w:r>
    </w:p>
    <w:p w14:paraId="1C793AE6" w14:textId="702BB7A3" w:rsidR="00597C29" w:rsidRPr="001D5AD7" w:rsidRDefault="00597C29" w:rsidP="0036428A">
      <w:pPr>
        <w:pStyle w:val="Figurecaption"/>
      </w:pPr>
      <w:bookmarkStart w:id="163" w:name="_Toc117633270"/>
      <w:r w:rsidRPr="001D5AD7">
        <w:t>Bird fouling on buoys</w:t>
      </w:r>
      <w:bookmarkEnd w:id="163"/>
    </w:p>
    <w:p w14:paraId="73F69B05" w14:textId="22186777" w:rsidR="00A25953" w:rsidRPr="001D5AD7" w:rsidRDefault="00A25953" w:rsidP="00A25953">
      <w:pPr>
        <w:pStyle w:val="BodyText"/>
      </w:pPr>
      <w:r w:rsidRPr="001D5AD7">
        <w:lastRenderedPageBreak/>
        <w:t xml:space="preserve">Guideline </w:t>
      </w:r>
      <w:r w:rsidR="00AE7147" w:rsidRPr="00321435">
        <w:rPr>
          <w:i/>
          <w:iCs/>
        </w:rPr>
        <w:t>G</w:t>
      </w:r>
      <w:r w:rsidRPr="00321435">
        <w:rPr>
          <w:i/>
          <w:iCs/>
        </w:rPr>
        <w:t>1091 Bird deterrent and bird fouling solution</w:t>
      </w:r>
      <w:r w:rsidR="00AE7147" w:rsidRPr="00321435">
        <w:rPr>
          <w:i/>
          <w:iCs/>
        </w:rPr>
        <w:t>s</w:t>
      </w:r>
      <w:r w:rsidRPr="001D5AD7">
        <w:t xml:space="preserve"> de</w:t>
      </w:r>
      <w:r w:rsidR="00AE7147" w:rsidRPr="001D5AD7">
        <w:t>scribes</w:t>
      </w:r>
      <w:r w:rsidRPr="001D5AD7">
        <w:t xml:space="preserve"> methods to mitigate bird fouling on AtoN structures, such as implementing commercial products and deterrent systems, the application of engineering solutions, structural changes or revised installation methods where </w:t>
      </w:r>
      <w:r w:rsidR="00A02E09" w:rsidRPr="001D5AD7">
        <w:t xml:space="preserve">it is </w:t>
      </w:r>
      <w:r w:rsidRPr="001D5AD7">
        <w:t>impossible to deter bird colonies. The exact method should be tailored to suit a particular site, situation and, in some cases, may need to be designed to suit the visitation habits of a particular species of bird</w:t>
      </w:r>
      <w:r w:rsidR="00A02E09" w:rsidRPr="001D5AD7">
        <w:t xml:space="preserve"> (see </w:t>
      </w:r>
      <w:r w:rsidR="00A02E09" w:rsidRPr="00321435">
        <w:rPr>
          <w:i/>
          <w:iCs/>
        </w:rPr>
        <w:t>G1136</w:t>
      </w:r>
      <w:r w:rsidR="00A02E09" w:rsidRPr="001D5AD7">
        <w:t>)</w:t>
      </w:r>
      <w:r w:rsidRPr="001D5AD7">
        <w:t xml:space="preserve">. </w:t>
      </w:r>
    </w:p>
    <w:p w14:paraId="56A61516" w14:textId="7E89093E" w:rsidR="00A25953" w:rsidRPr="001D5AD7" w:rsidRDefault="00A02E09" w:rsidP="00A25953">
      <w:pPr>
        <w:pStyle w:val="BodyText"/>
      </w:pPr>
      <w:r w:rsidRPr="001D5AD7">
        <w:t>A further c</w:t>
      </w:r>
      <w:r w:rsidR="00A25953" w:rsidRPr="001D5AD7">
        <w:t xml:space="preserve">onsideration </w:t>
      </w:r>
      <w:r w:rsidRPr="001D5AD7">
        <w:t>is that in</w:t>
      </w:r>
      <w:r w:rsidR="00A25953" w:rsidRPr="001D5AD7">
        <w:t xml:space="preserve"> hot climates is that </w:t>
      </w:r>
      <w:r w:rsidRPr="001D5AD7">
        <w:t xml:space="preserve">guano </w:t>
      </w:r>
      <w:r w:rsidR="00A25953" w:rsidRPr="001D5AD7">
        <w:t>can be baked on due to the extreme heat, making it very difficult and time consuming to remove. Intensive cleaning can create dust which poses inhalation related health and safety risks to workers. Bird deterrents should be used wherever possible to prevent this problem.</w:t>
      </w:r>
    </w:p>
    <w:p w14:paraId="5830E232" w14:textId="22481C57" w:rsidR="00597C29" w:rsidRPr="001D5AD7" w:rsidRDefault="00A25953" w:rsidP="00A25953">
      <w:pPr>
        <w:pStyle w:val="BodyText"/>
      </w:pPr>
      <w:r w:rsidRPr="001D5AD7">
        <w:t>Some ways used to prevent this effect:</w:t>
      </w:r>
    </w:p>
    <w:p w14:paraId="38269866" w14:textId="7F82ECD5" w:rsidR="00123505" w:rsidRPr="001D5AD7" w:rsidRDefault="00123505" w:rsidP="0036428A">
      <w:pPr>
        <w:pStyle w:val="Bullet1"/>
      </w:pPr>
      <w:r w:rsidRPr="001D5AD7">
        <w:t xml:space="preserve">Install the most appropriate bird deterrent for the location and bird species ‐ </w:t>
      </w:r>
      <w:r w:rsidR="00A02E09" w:rsidRPr="001D5AD7">
        <w:t>t</w:t>
      </w:r>
      <w:r w:rsidRPr="001D5AD7">
        <w:t>his action prevent</w:t>
      </w:r>
      <w:r w:rsidR="00A02E09" w:rsidRPr="001D5AD7">
        <w:t>s</w:t>
      </w:r>
      <w:r w:rsidRPr="001D5AD7">
        <w:t xml:space="preserve"> the bird fouling</w:t>
      </w:r>
      <w:r w:rsidR="00A02E09" w:rsidRPr="001D5AD7">
        <w:t>.</w:t>
      </w:r>
    </w:p>
    <w:p w14:paraId="43740AE0" w14:textId="40D7BE32" w:rsidR="00A25953" w:rsidRPr="001D5AD7" w:rsidRDefault="00123505" w:rsidP="0036428A">
      <w:pPr>
        <w:pStyle w:val="Bullet1"/>
      </w:pPr>
      <w:r w:rsidRPr="001D5AD7">
        <w:t xml:space="preserve">Paint over the surface colour with a special ant graffiti product ‐ </w:t>
      </w:r>
      <w:r w:rsidR="00A02E09" w:rsidRPr="001D5AD7">
        <w:t>t</w:t>
      </w:r>
      <w:r w:rsidRPr="001D5AD7">
        <w:t xml:space="preserve">his action </w:t>
      </w:r>
      <w:r w:rsidR="00A02E09" w:rsidRPr="001D5AD7">
        <w:t xml:space="preserve">will </w:t>
      </w:r>
      <w:r w:rsidRPr="001D5AD7">
        <w:t xml:space="preserve">not prevent the bird fouling but ensure </w:t>
      </w:r>
      <w:r w:rsidR="00A02E09" w:rsidRPr="001D5AD7">
        <w:t>it is easier to</w:t>
      </w:r>
      <w:r w:rsidRPr="001D5AD7">
        <w:t xml:space="preserve"> remove with water pressure.</w:t>
      </w:r>
    </w:p>
    <w:p w14:paraId="382A08CF" w14:textId="6B99317C" w:rsidR="00123505" w:rsidRPr="001D5AD7" w:rsidRDefault="00972E21" w:rsidP="00972E21">
      <w:pPr>
        <w:pStyle w:val="BodyText"/>
        <w:jc w:val="center"/>
      </w:pPr>
      <w:r w:rsidRPr="001D5AD7">
        <w:rPr>
          <w:noProof/>
        </w:rPr>
        <w:drawing>
          <wp:inline distT="0" distB="0" distL="0" distR="0" wp14:anchorId="796DDBAB" wp14:editId="35083574">
            <wp:extent cx="3062425" cy="3637914"/>
            <wp:effectExtent l="19050" t="19050" r="24130" b="203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94320" cy="3675803"/>
                    </a:xfrm>
                    <a:prstGeom prst="rect">
                      <a:avLst/>
                    </a:prstGeom>
                    <a:noFill/>
                    <a:ln>
                      <a:solidFill>
                        <a:srgbClr val="00558C"/>
                      </a:solidFill>
                    </a:ln>
                  </pic:spPr>
                </pic:pic>
              </a:graphicData>
            </a:graphic>
          </wp:inline>
        </w:drawing>
      </w:r>
    </w:p>
    <w:p w14:paraId="6F0C55E2" w14:textId="25CF08AF" w:rsidR="00972E21" w:rsidRPr="001D5AD7" w:rsidRDefault="00972E21" w:rsidP="00F25D02">
      <w:pPr>
        <w:pStyle w:val="Figurecaption"/>
      </w:pPr>
      <w:bookmarkStart w:id="164" w:name="_Toc117633271"/>
      <w:r w:rsidRPr="001D5AD7">
        <w:t>Anti-graffiti product application over the surface colour</w:t>
      </w:r>
      <w:bookmarkEnd w:id="164"/>
    </w:p>
    <w:p w14:paraId="6702D89D" w14:textId="0C895520" w:rsidR="0004313E" w:rsidRDefault="00BD5453" w:rsidP="0004313E">
      <w:pPr>
        <w:pStyle w:val="BodyText"/>
      </w:pPr>
      <w:r w:rsidRPr="001D5AD7">
        <w:rPr>
          <w:noProof/>
        </w:rPr>
        <w:lastRenderedPageBreak/>
        <w:drawing>
          <wp:inline distT="0" distB="0" distL="0" distR="0" wp14:anchorId="3D26B2B6" wp14:editId="62697416">
            <wp:extent cx="3091236" cy="2640861"/>
            <wp:effectExtent l="19050" t="19050" r="13970" b="26670"/>
            <wp:docPr id="21504" name="Picture 21504" descr="A picture containing sky, water, outdoor,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4" name="Picture 21504" descr="A picture containing sky, water, outdoor, ocean&#10;&#10;Description automatically generated"/>
                    <pic:cNvPicPr/>
                  </pic:nvPicPr>
                  <pic:blipFill rotWithShape="1">
                    <a:blip r:embed="rId84" cstate="print">
                      <a:extLst>
                        <a:ext uri="{28A0092B-C50C-407E-A947-70E740481C1C}">
                          <a14:useLocalDpi xmlns:a14="http://schemas.microsoft.com/office/drawing/2010/main" val="0"/>
                        </a:ext>
                      </a:extLst>
                    </a:blip>
                    <a:srcRect l="12207"/>
                    <a:stretch/>
                  </pic:blipFill>
                  <pic:spPr bwMode="auto">
                    <a:xfrm>
                      <a:off x="0" y="0"/>
                      <a:ext cx="3208105" cy="274070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F25D02">
        <w:t xml:space="preserve">  </w:t>
      </w:r>
      <w:r w:rsidR="00F25D02">
        <w:rPr>
          <w:noProof/>
        </w:rPr>
        <w:drawing>
          <wp:inline distT="0" distB="0" distL="0" distR="0" wp14:anchorId="6DE3238E" wp14:editId="7485DC13">
            <wp:extent cx="2645244" cy="2913914"/>
            <wp:effectExtent l="18098" t="20002" r="21272" b="21273"/>
            <wp:docPr id="4" name="Picture 4" descr="A picture containing sky, outdoor, red, tran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sky, outdoor, red, transport&#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31913"/>
                    <a:stretch/>
                  </pic:blipFill>
                  <pic:spPr bwMode="auto">
                    <a:xfrm rot="5400000">
                      <a:off x="0" y="0"/>
                      <a:ext cx="2681773" cy="2954153"/>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bookmarkStart w:id="165" w:name="_Toc117632649"/>
      <w:bookmarkStart w:id="166" w:name="_Toc117632888"/>
      <w:bookmarkStart w:id="167" w:name="_Toc117632998"/>
      <w:bookmarkStart w:id="168" w:name="_Toc117618187"/>
      <w:bookmarkEnd w:id="165"/>
      <w:bookmarkEnd w:id="166"/>
      <w:bookmarkEnd w:id="167"/>
    </w:p>
    <w:p w14:paraId="7B5D5D45" w14:textId="6C4A9A09" w:rsidR="0004313E" w:rsidRDefault="0004313E" w:rsidP="00321435">
      <w:pPr>
        <w:pStyle w:val="Figurecaption"/>
      </w:pPr>
      <w:bookmarkStart w:id="169" w:name="_Toc117633272"/>
      <w:r>
        <w:t>Example of AtoN configuration to deter bird roosting</w:t>
      </w:r>
      <w:bookmarkEnd w:id="169"/>
    </w:p>
    <w:p w14:paraId="1E5DE739" w14:textId="5F571A51" w:rsidR="00482768" w:rsidRDefault="00482768" w:rsidP="0004313E">
      <w:pPr>
        <w:pStyle w:val="Heading2"/>
      </w:pPr>
      <w:r>
        <w:t>Human health and safety impact</w:t>
      </w:r>
      <w:bookmarkEnd w:id="168"/>
    </w:p>
    <w:p w14:paraId="68ADF06F" w14:textId="77777777" w:rsidR="00482768" w:rsidRPr="00482768" w:rsidRDefault="00482768" w:rsidP="00321435">
      <w:pPr>
        <w:pStyle w:val="Heading2separationline"/>
      </w:pPr>
    </w:p>
    <w:p w14:paraId="42290FBD" w14:textId="7EAF1589" w:rsidR="00FA14A7" w:rsidRPr="001D5AD7" w:rsidRDefault="00FA14A7" w:rsidP="00FA14A7">
      <w:pPr>
        <w:pStyle w:val="BodyText"/>
      </w:pPr>
      <w:r w:rsidRPr="001D5AD7">
        <w:t xml:space="preserve">Dust and smoke have a harmful effect on people’s health. </w:t>
      </w:r>
      <w:r w:rsidR="002950E5" w:rsidRPr="001D5AD7">
        <w:t>They can cause eye</w:t>
      </w:r>
      <w:r w:rsidRPr="001D5AD7">
        <w:t xml:space="preserve"> irritation and nasal congestion, </w:t>
      </w:r>
      <w:r w:rsidR="002950E5" w:rsidRPr="001D5AD7">
        <w:t xml:space="preserve">they </w:t>
      </w:r>
      <w:r w:rsidRPr="001D5AD7">
        <w:t xml:space="preserve">can also affect lungs and cause severe headaches. </w:t>
      </w:r>
      <w:r w:rsidR="002950E5" w:rsidRPr="001D5AD7">
        <w:t>Both</w:t>
      </w:r>
      <w:r w:rsidRPr="001D5AD7">
        <w:t xml:space="preserve"> phenomena can </w:t>
      </w:r>
      <w:r w:rsidR="002950E5" w:rsidRPr="001D5AD7">
        <w:t xml:space="preserve">particularly affect those people with existing </w:t>
      </w:r>
      <w:r w:rsidRPr="001D5AD7">
        <w:t>allergi</w:t>
      </w:r>
      <w:r w:rsidR="002950E5" w:rsidRPr="001D5AD7">
        <w:t>es</w:t>
      </w:r>
      <w:r w:rsidRPr="001D5AD7">
        <w:t xml:space="preserve"> and </w:t>
      </w:r>
      <w:r w:rsidR="002950E5" w:rsidRPr="001D5AD7">
        <w:t>asthma and</w:t>
      </w:r>
      <w:r w:rsidRPr="001D5AD7">
        <w:t xml:space="preserve"> affect people’s sense of smell.</w:t>
      </w:r>
    </w:p>
    <w:p w14:paraId="712772C3" w14:textId="1DDA24C7" w:rsidR="002950E5" w:rsidRPr="001D5AD7" w:rsidRDefault="00FA14A7" w:rsidP="00FA14A7">
      <w:pPr>
        <w:pStyle w:val="BodyText"/>
      </w:pPr>
      <w:r w:rsidRPr="001D5AD7">
        <w:t xml:space="preserve">Some hot and humid climates </w:t>
      </w:r>
      <w:r w:rsidR="002950E5" w:rsidRPr="001D5AD7">
        <w:t xml:space="preserve">result in </w:t>
      </w:r>
      <w:r w:rsidRPr="001D5AD7">
        <w:t xml:space="preserve">high vegetation cover and growth. The need to constantly control and clear excessive vegetation so that does it not obstruct the operation of an AtoN can be an issue in these regions. </w:t>
      </w:r>
    </w:p>
    <w:p w14:paraId="60AA6428" w14:textId="49A92486" w:rsidR="009F233F" w:rsidRDefault="00FA14A7" w:rsidP="00FA14A7">
      <w:pPr>
        <w:pStyle w:val="BodyText"/>
      </w:pPr>
      <w:r w:rsidRPr="001D5AD7">
        <w:t>The presence of dangerous fauna in hot and humid regions, such as marine stingers, snakes, scorpions, spiders, venomous insects, crocodiles and sharks can present serious risks to workers and the ability to safely access, operate and maintain AtoN</w:t>
      </w:r>
      <w:r w:rsidR="002950E5" w:rsidRPr="001D5AD7">
        <w:t xml:space="preserve"> (see </w:t>
      </w:r>
      <w:r w:rsidR="00137E9C" w:rsidRPr="00321435">
        <w:rPr>
          <w:i/>
          <w:iCs/>
        </w:rPr>
        <w:t>G1136</w:t>
      </w:r>
      <w:r w:rsidR="00137E9C" w:rsidRPr="001D5AD7">
        <w:t xml:space="preserve"> and Figure </w:t>
      </w:r>
      <w:r w:rsidR="00E9063B" w:rsidRPr="001D5AD7">
        <w:t>26)</w:t>
      </w:r>
      <w:r w:rsidR="00B96C7D">
        <w:t>.</w:t>
      </w:r>
    </w:p>
    <w:p w14:paraId="191C9150" w14:textId="08371428" w:rsidR="00B96C7D" w:rsidRPr="001D5AD7" w:rsidRDefault="00B96C7D" w:rsidP="00FA14A7">
      <w:pPr>
        <w:pStyle w:val="BodyText"/>
      </w:pPr>
      <w:r>
        <w:t>Nesting birds can be aggressive and dangerous to maintenance workers when working at height.</w:t>
      </w:r>
    </w:p>
    <w:p w14:paraId="1599F1E6" w14:textId="78D2FB18" w:rsidR="00E9063B" w:rsidRPr="001D5AD7" w:rsidRDefault="00E9063B" w:rsidP="00FA14A7">
      <w:pPr>
        <w:pStyle w:val="BodyText"/>
      </w:pPr>
      <w:r w:rsidRPr="001D5AD7">
        <w:t>The presence of protected species may require modification to maintenance plans and in some situations may preclude</w:t>
      </w:r>
      <w:r w:rsidR="006121DC" w:rsidRPr="001D5AD7">
        <w:t xml:space="preserve"> site visits for a temporary period.</w:t>
      </w:r>
    </w:p>
    <w:p w14:paraId="19851FF9" w14:textId="77777777" w:rsidR="009B298F" w:rsidRPr="001D5AD7" w:rsidRDefault="00E2648C" w:rsidP="009B298F">
      <w:pPr>
        <w:pStyle w:val="BodyText"/>
        <w:keepNext/>
        <w:keepLines/>
        <w:spacing w:before="120"/>
        <w:jc w:val="center"/>
        <w:rPr>
          <w:noProof/>
        </w:rPr>
      </w:pPr>
      <w:r w:rsidRPr="001D5AD7">
        <w:rPr>
          <w:noProof/>
        </w:rPr>
        <w:lastRenderedPageBreak/>
        <w:drawing>
          <wp:inline distT="0" distB="0" distL="0" distR="0" wp14:anchorId="05FA0288" wp14:editId="02F0600D">
            <wp:extent cx="2954417" cy="2120900"/>
            <wp:effectExtent l="19050" t="19050" r="17780" b="1270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81229" cy="2140147"/>
                    </a:xfrm>
                    <a:prstGeom prst="rect">
                      <a:avLst/>
                    </a:prstGeom>
                    <a:noFill/>
                    <a:ln>
                      <a:solidFill>
                        <a:schemeClr val="accent1"/>
                      </a:solidFill>
                    </a:ln>
                  </pic:spPr>
                </pic:pic>
              </a:graphicData>
            </a:graphic>
          </wp:inline>
        </w:drawing>
      </w:r>
      <w:r w:rsidR="009B298F" w:rsidRPr="001D5AD7">
        <w:rPr>
          <w:noProof/>
        </w:rPr>
        <w:t xml:space="preserve"> </w:t>
      </w:r>
      <w:r w:rsidR="00B318FA" w:rsidRPr="001D5AD7">
        <w:rPr>
          <w:noProof/>
        </w:rPr>
        <w:drawing>
          <wp:inline distT="0" distB="0" distL="0" distR="0" wp14:anchorId="6B3D22BB" wp14:editId="74E7E870">
            <wp:extent cx="2768600" cy="2096924"/>
            <wp:effectExtent l="19050" t="19050" r="12700" b="177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29534" cy="2143075"/>
                    </a:xfrm>
                    <a:prstGeom prst="rect">
                      <a:avLst/>
                    </a:prstGeom>
                    <a:noFill/>
                    <a:ln>
                      <a:solidFill>
                        <a:schemeClr val="accent1"/>
                      </a:solidFill>
                    </a:ln>
                  </pic:spPr>
                </pic:pic>
              </a:graphicData>
            </a:graphic>
          </wp:inline>
        </w:drawing>
      </w:r>
    </w:p>
    <w:p w14:paraId="2218AFCC" w14:textId="6661B3E0" w:rsidR="00FA14A7" w:rsidRPr="001D5AD7" w:rsidRDefault="009B298F" w:rsidP="009B298F">
      <w:pPr>
        <w:pStyle w:val="BodyText"/>
        <w:keepNext/>
        <w:keepLines/>
        <w:spacing w:before="120"/>
        <w:jc w:val="center"/>
      </w:pPr>
      <w:r w:rsidRPr="001D5AD7">
        <w:rPr>
          <w:noProof/>
        </w:rPr>
        <w:drawing>
          <wp:inline distT="0" distB="0" distL="0" distR="0" wp14:anchorId="01B932B2" wp14:editId="209249F1">
            <wp:extent cx="3377482" cy="1744233"/>
            <wp:effectExtent l="19050" t="19050" r="13970" b="2794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pic:cNvPicPr>
                      <a:picLocks noChangeAspect="1"/>
                    </pic:cNvPicPr>
                  </pic:nvPicPr>
                  <pic:blipFill rotWithShape="1">
                    <a:blip r:embed="rId88" cstate="print">
                      <a:extLst>
                        <a:ext uri="{28A0092B-C50C-407E-A947-70E740481C1C}">
                          <a14:useLocalDpi xmlns:a14="http://schemas.microsoft.com/office/drawing/2010/main" val="0"/>
                        </a:ext>
                      </a:extLst>
                    </a:blip>
                    <a:srcRect l="7136" t="7786" r="7219" b="23117"/>
                    <a:stretch/>
                  </pic:blipFill>
                  <pic:spPr bwMode="auto">
                    <a:xfrm>
                      <a:off x="0" y="0"/>
                      <a:ext cx="3566819" cy="1842012"/>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r w:rsidR="002102D3" w:rsidRPr="001D5AD7">
        <w:rPr>
          <w:noProof/>
        </w:rPr>
        <w:t xml:space="preserve"> </w:t>
      </w:r>
      <w:r w:rsidR="00BD5453" w:rsidRPr="001D5AD7">
        <w:rPr>
          <w:noProof/>
        </w:rPr>
        <w:drawing>
          <wp:inline distT="0" distB="0" distL="0" distR="0" wp14:anchorId="65F9BA81" wp14:editId="2E2D3491">
            <wp:extent cx="2344209" cy="1747352"/>
            <wp:effectExtent l="19050" t="19050" r="18415" b="24765"/>
            <wp:docPr id="56" name="Picture 56"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picture containing outdoor&#10;&#10;Description automatically generated"/>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434375" cy="1814561"/>
                    </a:xfrm>
                    <a:prstGeom prst="rect">
                      <a:avLst/>
                    </a:prstGeom>
                    <a:ln>
                      <a:solidFill>
                        <a:srgbClr val="00558C"/>
                      </a:solidFill>
                    </a:ln>
                  </pic:spPr>
                </pic:pic>
              </a:graphicData>
            </a:graphic>
          </wp:inline>
        </w:drawing>
      </w:r>
    </w:p>
    <w:p w14:paraId="7ABF3FEA" w14:textId="68A4A9D2" w:rsidR="009B298F" w:rsidRPr="001D5AD7" w:rsidRDefault="00FE709D" w:rsidP="0036428A">
      <w:pPr>
        <w:pStyle w:val="Figurecaption"/>
      </w:pPr>
      <w:bookmarkStart w:id="170" w:name="_Toc117633273"/>
      <w:r w:rsidRPr="001D5AD7">
        <w:t>Risk</w:t>
      </w:r>
      <w:r w:rsidR="00F517C6" w:rsidRPr="001D5AD7">
        <w:t>s</w:t>
      </w:r>
      <w:r w:rsidRPr="001D5AD7">
        <w:t xml:space="preserve"> o</w:t>
      </w:r>
      <w:r w:rsidR="00F517C6" w:rsidRPr="001D5AD7">
        <w:t>f AtoN</w:t>
      </w:r>
      <w:r w:rsidRPr="001D5AD7">
        <w:t xml:space="preserve"> maintenance </w:t>
      </w:r>
      <w:r w:rsidR="00601B92" w:rsidRPr="001D5AD7">
        <w:t>associated with wildlife</w:t>
      </w:r>
      <w:bookmarkEnd w:id="170"/>
    </w:p>
    <w:p w14:paraId="36EE7529" w14:textId="5C7CBE3F" w:rsidR="005C77F5" w:rsidRPr="001D5AD7" w:rsidRDefault="00D90CC3" w:rsidP="0036428A">
      <w:pPr>
        <w:pStyle w:val="Heading1"/>
      </w:pPr>
      <w:bookmarkStart w:id="171" w:name="_Toc117618188"/>
      <w:r w:rsidRPr="001D5AD7">
        <w:t>Potential mitigation</w:t>
      </w:r>
      <w:bookmarkEnd w:id="171"/>
    </w:p>
    <w:p w14:paraId="389B5F0A" w14:textId="32F4AEB8" w:rsidR="00D90CC3" w:rsidRPr="001D5AD7" w:rsidRDefault="00D90CC3" w:rsidP="00D90CC3">
      <w:pPr>
        <w:pStyle w:val="Heading1separationline"/>
      </w:pPr>
    </w:p>
    <w:p w14:paraId="11B1CA23" w14:textId="677F95DA" w:rsidR="006714DB" w:rsidRPr="001D5AD7" w:rsidRDefault="002102D3" w:rsidP="00D90CC3">
      <w:pPr>
        <w:pStyle w:val="BodyText"/>
        <w:sectPr w:rsidR="006714DB" w:rsidRPr="001D5AD7" w:rsidSect="00321435">
          <w:headerReference w:type="default" r:id="rId90"/>
          <w:footerReference w:type="default" r:id="rId91"/>
          <w:pgSz w:w="11906" w:h="16838" w:code="9"/>
          <w:pgMar w:top="567" w:right="794" w:bottom="567" w:left="907" w:header="567" w:footer="851" w:gutter="0"/>
          <w:cols w:space="708"/>
          <w:docGrid w:linePitch="360"/>
        </w:sectPr>
      </w:pPr>
      <w:r w:rsidRPr="001D5AD7">
        <w:t>Table 4</w:t>
      </w:r>
      <w:r w:rsidR="00D90CC3" w:rsidRPr="001D5AD7">
        <w:t xml:space="preserve"> summarizes </w:t>
      </w:r>
      <w:r w:rsidRPr="001D5AD7">
        <w:t xml:space="preserve">the </w:t>
      </w:r>
      <w:r w:rsidR="00D90CC3" w:rsidRPr="001D5AD7">
        <w:t xml:space="preserve">suggestions </w:t>
      </w:r>
      <w:r w:rsidRPr="001D5AD7">
        <w:t xml:space="preserve">contained within the Guideline </w:t>
      </w:r>
      <w:r w:rsidR="00D90CC3" w:rsidRPr="001D5AD7">
        <w:t xml:space="preserve">for </w:t>
      </w:r>
      <w:r w:rsidR="007E26E8" w:rsidRPr="001D5AD7">
        <w:t>best practice operation to reduce the impact of t</w:t>
      </w:r>
      <w:r w:rsidR="00D90CC3" w:rsidRPr="001D5AD7">
        <w:t xml:space="preserve">he effects of </w:t>
      </w:r>
      <w:r w:rsidR="006714DB" w:rsidRPr="001D5AD7">
        <w:t>extreme environmental conditions</w:t>
      </w:r>
      <w:r w:rsidR="00C33254" w:rsidRPr="001D5AD7">
        <w:t xml:space="preserve"> on AtoN. </w:t>
      </w:r>
      <w:r w:rsidR="006714DB" w:rsidRPr="001D5AD7">
        <w:t>The optimal solution will always depend on site specific conditions</w:t>
      </w:r>
      <w:r w:rsidR="00E7468E" w:rsidRPr="001D5AD7">
        <w:t>,</w:t>
      </w:r>
      <w:r w:rsidR="006714DB" w:rsidRPr="001D5AD7">
        <w:t xml:space="preserve"> but the table may provide the AtoN manager with</w:t>
      </w:r>
      <w:r w:rsidR="00C33254" w:rsidRPr="001D5AD7">
        <w:t xml:space="preserve"> ideas for consideration</w:t>
      </w:r>
      <w:r w:rsidR="00CD4BEC" w:rsidRPr="001D5AD7">
        <w:t xml:space="preserve"> </w:t>
      </w:r>
      <w:r w:rsidR="003F3B11" w:rsidRPr="001D5AD7">
        <w:t>.</w:t>
      </w:r>
    </w:p>
    <w:p w14:paraId="0C372848" w14:textId="56028CD5" w:rsidR="006714DB" w:rsidRPr="001D5AD7" w:rsidRDefault="0036428A" w:rsidP="0036428A">
      <w:pPr>
        <w:pStyle w:val="Tablecaption"/>
      </w:pPr>
      <w:bookmarkStart w:id="172" w:name="_Toc117266188"/>
      <w:r w:rsidRPr="001D5AD7">
        <w:lastRenderedPageBreak/>
        <w:t>Potential mitigation of environmental effects on AtoN</w:t>
      </w:r>
      <w:bookmarkEnd w:id="172"/>
    </w:p>
    <w:tbl>
      <w:tblPr>
        <w:tblStyle w:val="TableGrid"/>
        <w:tblW w:w="0" w:type="auto"/>
        <w:jc w:val="center"/>
        <w:tblCellMar>
          <w:top w:w="57" w:type="dxa"/>
          <w:bottom w:w="57" w:type="dxa"/>
        </w:tblCellMar>
        <w:tblLook w:val="04A0" w:firstRow="1" w:lastRow="0" w:firstColumn="1" w:lastColumn="0" w:noHBand="0" w:noVBand="1"/>
      </w:tblPr>
      <w:tblGrid>
        <w:gridCol w:w="1096"/>
        <w:gridCol w:w="2007"/>
        <w:gridCol w:w="2649"/>
        <w:gridCol w:w="2649"/>
        <w:gridCol w:w="2649"/>
        <w:gridCol w:w="2650"/>
        <w:gridCol w:w="1658"/>
      </w:tblGrid>
      <w:tr w:rsidR="00DF7662" w:rsidRPr="001D5AD7" w14:paraId="10B4AEF6" w14:textId="2B3AACA3" w:rsidTr="00321435">
        <w:trPr>
          <w:cantSplit/>
          <w:tblHeader/>
          <w:jc w:val="center"/>
        </w:trPr>
        <w:tc>
          <w:tcPr>
            <w:tcW w:w="1096" w:type="dxa"/>
            <w:vMerge w:val="restart"/>
            <w:shd w:val="clear" w:color="auto" w:fill="auto"/>
          </w:tcPr>
          <w:p w14:paraId="4B462461" w14:textId="77777777" w:rsidR="00DF7662" w:rsidRPr="001D5AD7" w:rsidRDefault="00DF7662" w:rsidP="00325F7B">
            <w:pPr>
              <w:pStyle w:val="Tableheading"/>
              <w:suppressAutoHyphens/>
              <w:jc w:val="left"/>
              <w:rPr>
                <w:lang w:val="en-GB"/>
              </w:rPr>
            </w:pPr>
            <w:r w:rsidRPr="001D5AD7">
              <w:rPr>
                <w:lang w:val="en-GB"/>
              </w:rPr>
              <w:t>Section</w:t>
            </w:r>
          </w:p>
        </w:tc>
        <w:tc>
          <w:tcPr>
            <w:tcW w:w="2007" w:type="dxa"/>
            <w:vMerge w:val="restart"/>
            <w:shd w:val="clear" w:color="auto" w:fill="auto"/>
            <w:vAlign w:val="bottom"/>
          </w:tcPr>
          <w:p w14:paraId="5CEE8277" w14:textId="77777777" w:rsidR="00DF7662" w:rsidRPr="001D5AD7" w:rsidRDefault="00DF7662" w:rsidP="00325F7B">
            <w:pPr>
              <w:pStyle w:val="Tableheading"/>
              <w:suppressAutoHyphens/>
              <w:rPr>
                <w:lang w:val="en-GB"/>
              </w:rPr>
            </w:pPr>
            <w:r w:rsidRPr="001D5AD7">
              <w:rPr>
                <w:lang w:val="en-GB"/>
              </w:rPr>
              <w:t>Extreme environmental conditions</w:t>
            </w:r>
          </w:p>
        </w:tc>
        <w:tc>
          <w:tcPr>
            <w:tcW w:w="10597" w:type="dxa"/>
            <w:gridSpan w:val="4"/>
            <w:shd w:val="clear" w:color="auto" w:fill="auto"/>
          </w:tcPr>
          <w:p w14:paraId="450FF848" w14:textId="304FAB13" w:rsidR="00DF7662" w:rsidRPr="001D5AD7" w:rsidRDefault="00DF7662" w:rsidP="00325F7B">
            <w:pPr>
              <w:pStyle w:val="Tableheading"/>
              <w:suppressAutoHyphens/>
              <w:rPr>
                <w:lang w:val="en-GB"/>
              </w:rPr>
            </w:pPr>
            <w:r w:rsidRPr="001D5AD7">
              <w:rPr>
                <w:lang w:val="en-GB"/>
              </w:rPr>
              <w:t>Potential mitigation for:</w:t>
            </w:r>
          </w:p>
        </w:tc>
        <w:tc>
          <w:tcPr>
            <w:tcW w:w="1658" w:type="dxa"/>
            <w:vMerge w:val="restart"/>
          </w:tcPr>
          <w:p w14:paraId="04FDACA7" w14:textId="705332F1" w:rsidR="00DF7662" w:rsidRPr="001D5AD7" w:rsidRDefault="00DF7662" w:rsidP="00325F7B">
            <w:pPr>
              <w:pStyle w:val="Tableheading"/>
              <w:suppressAutoHyphens/>
              <w:rPr>
                <w:lang w:val="en-GB"/>
              </w:rPr>
            </w:pPr>
            <w:r w:rsidRPr="001D5AD7">
              <w:rPr>
                <w:lang w:val="en-GB"/>
              </w:rPr>
              <w:t xml:space="preserve">Relevant IALA </w:t>
            </w:r>
            <w:r w:rsidR="000D0D00" w:rsidRPr="001D5AD7">
              <w:rPr>
                <w:lang w:val="en-GB"/>
              </w:rPr>
              <w:t>publications</w:t>
            </w:r>
          </w:p>
        </w:tc>
      </w:tr>
      <w:tr w:rsidR="00026F33" w:rsidRPr="001D5AD7" w14:paraId="57409912" w14:textId="41ED4E3F" w:rsidTr="00321435">
        <w:trPr>
          <w:cantSplit/>
          <w:jc w:val="center"/>
        </w:trPr>
        <w:tc>
          <w:tcPr>
            <w:tcW w:w="1096" w:type="dxa"/>
            <w:vMerge/>
          </w:tcPr>
          <w:p w14:paraId="7EA8CDCF" w14:textId="77777777" w:rsidR="00026F33" w:rsidRPr="001D5AD7" w:rsidRDefault="00026F33" w:rsidP="00026F33">
            <w:pPr>
              <w:pStyle w:val="Tabletext"/>
              <w:suppressAutoHyphens/>
            </w:pPr>
          </w:p>
        </w:tc>
        <w:tc>
          <w:tcPr>
            <w:tcW w:w="2007" w:type="dxa"/>
            <w:vMerge/>
          </w:tcPr>
          <w:p w14:paraId="2CEC721D" w14:textId="77777777" w:rsidR="00026F33" w:rsidRPr="001D5AD7" w:rsidRDefault="00026F33" w:rsidP="00026F33">
            <w:pPr>
              <w:pStyle w:val="Tabletext"/>
              <w:suppressAutoHyphens/>
            </w:pPr>
          </w:p>
        </w:tc>
        <w:tc>
          <w:tcPr>
            <w:tcW w:w="2649" w:type="dxa"/>
          </w:tcPr>
          <w:p w14:paraId="05E29C61" w14:textId="77777777" w:rsidR="00026F33" w:rsidRPr="001D5AD7" w:rsidRDefault="00026F33" w:rsidP="00026F33">
            <w:pPr>
              <w:pStyle w:val="Tableheading"/>
              <w:suppressAutoHyphens/>
              <w:rPr>
                <w:lang w:val="en-GB"/>
              </w:rPr>
            </w:pPr>
            <w:r w:rsidRPr="001D5AD7">
              <w:rPr>
                <w:lang w:val="en-GB"/>
              </w:rPr>
              <w:t>Floating AtoN</w:t>
            </w:r>
          </w:p>
        </w:tc>
        <w:tc>
          <w:tcPr>
            <w:tcW w:w="2649" w:type="dxa"/>
          </w:tcPr>
          <w:p w14:paraId="6195E08C" w14:textId="77777777" w:rsidR="00026F33" w:rsidRPr="001D5AD7" w:rsidRDefault="00026F33" w:rsidP="00026F33">
            <w:pPr>
              <w:pStyle w:val="Tableheading"/>
              <w:suppressAutoHyphens/>
              <w:rPr>
                <w:lang w:val="en-GB"/>
              </w:rPr>
            </w:pPr>
            <w:r w:rsidRPr="001D5AD7">
              <w:rPr>
                <w:lang w:val="en-GB"/>
              </w:rPr>
              <w:t>Fixed AtoN</w:t>
            </w:r>
          </w:p>
        </w:tc>
        <w:tc>
          <w:tcPr>
            <w:tcW w:w="2649" w:type="dxa"/>
          </w:tcPr>
          <w:p w14:paraId="2B255554" w14:textId="77777777" w:rsidR="00026F33" w:rsidRPr="005C6BB2" w:rsidRDefault="00026F33" w:rsidP="00026F33">
            <w:pPr>
              <w:pStyle w:val="Tableheading"/>
              <w:suppressAutoHyphens/>
              <w:rPr>
                <w:lang w:val="fr-FR"/>
              </w:rPr>
            </w:pPr>
            <w:r w:rsidRPr="005C6BB2">
              <w:rPr>
                <w:lang w:val="fr-FR"/>
              </w:rPr>
              <w:t>AtoN components</w:t>
            </w:r>
          </w:p>
          <w:p w14:paraId="4DD43440" w14:textId="24A4C787" w:rsidR="00026F33" w:rsidRPr="00321435" w:rsidRDefault="00026F33" w:rsidP="00026F33">
            <w:pPr>
              <w:pStyle w:val="Tableheading"/>
              <w:suppressAutoHyphens/>
              <w:rPr>
                <w:lang w:val="fr-FR"/>
              </w:rPr>
            </w:pPr>
            <w:r w:rsidRPr="005C6BB2">
              <w:rPr>
                <w:lang w:val="fr-FR"/>
              </w:rPr>
              <w:t>e.g., lanterns, racons, etc.</w:t>
            </w:r>
          </w:p>
        </w:tc>
        <w:tc>
          <w:tcPr>
            <w:tcW w:w="2650" w:type="dxa"/>
          </w:tcPr>
          <w:p w14:paraId="60E54979" w14:textId="77777777" w:rsidR="00026F33" w:rsidRPr="001D5AD7" w:rsidRDefault="00026F33" w:rsidP="00026F33">
            <w:pPr>
              <w:pStyle w:val="Tableheading"/>
              <w:suppressAutoHyphens/>
              <w:rPr>
                <w:lang w:val="en-GB"/>
              </w:rPr>
            </w:pPr>
            <w:r w:rsidRPr="001D5AD7">
              <w:rPr>
                <w:lang w:val="en-GB"/>
              </w:rPr>
              <w:t>Power supply</w:t>
            </w:r>
          </w:p>
        </w:tc>
        <w:tc>
          <w:tcPr>
            <w:tcW w:w="1658" w:type="dxa"/>
            <w:vMerge/>
          </w:tcPr>
          <w:p w14:paraId="47DFA3CC" w14:textId="77777777" w:rsidR="00026F33" w:rsidRPr="001D5AD7" w:rsidRDefault="00026F33" w:rsidP="00026F33">
            <w:pPr>
              <w:pStyle w:val="Tableheading"/>
              <w:suppressAutoHyphens/>
              <w:rPr>
                <w:lang w:val="en-GB"/>
              </w:rPr>
            </w:pPr>
          </w:p>
        </w:tc>
      </w:tr>
      <w:tr w:rsidR="00026F33" w:rsidRPr="001D5AD7" w14:paraId="734F8C35" w14:textId="2BA3878C" w:rsidTr="00321435">
        <w:trPr>
          <w:cantSplit/>
          <w:jc w:val="center"/>
        </w:trPr>
        <w:tc>
          <w:tcPr>
            <w:tcW w:w="1096" w:type="dxa"/>
            <w:vAlign w:val="top"/>
          </w:tcPr>
          <w:p w14:paraId="643D39E1" w14:textId="105A59B7" w:rsidR="00026F33" w:rsidRPr="00321435" w:rsidRDefault="00026F33" w:rsidP="00026F33">
            <w:pPr>
              <w:pStyle w:val="Tableheading"/>
              <w:rPr>
                <w:lang w:val="en-GB"/>
              </w:rPr>
            </w:pPr>
            <w:r w:rsidRPr="00321435">
              <w:rPr>
                <w:lang w:val="en-GB"/>
              </w:rPr>
              <w:t>3.2</w:t>
            </w:r>
          </w:p>
        </w:tc>
        <w:tc>
          <w:tcPr>
            <w:tcW w:w="2007" w:type="dxa"/>
            <w:vAlign w:val="top"/>
          </w:tcPr>
          <w:p w14:paraId="1BE24DA0" w14:textId="77777777" w:rsidR="00026F33" w:rsidRPr="001D5AD7" w:rsidRDefault="00026F33" w:rsidP="00026F33">
            <w:pPr>
              <w:pStyle w:val="Tableheading"/>
              <w:suppressAutoHyphens/>
              <w:jc w:val="left"/>
              <w:rPr>
                <w:lang w:val="en-GB"/>
              </w:rPr>
            </w:pPr>
            <w:r w:rsidRPr="001D5AD7">
              <w:rPr>
                <w:lang w:val="en-GB"/>
              </w:rPr>
              <w:t>Wind</w:t>
            </w:r>
          </w:p>
        </w:tc>
        <w:tc>
          <w:tcPr>
            <w:tcW w:w="2649" w:type="dxa"/>
            <w:tcBorders>
              <w:top w:val="single" w:sz="4" w:space="0" w:color="auto"/>
              <w:left w:val="single" w:sz="4" w:space="0" w:color="auto"/>
              <w:bottom w:val="single" w:sz="4" w:space="0" w:color="auto"/>
              <w:right w:val="single" w:sz="4" w:space="0" w:color="auto"/>
            </w:tcBorders>
            <w:vAlign w:val="top"/>
          </w:tcPr>
          <w:p w14:paraId="4B52C3AF" w14:textId="77777777" w:rsidR="00026F33" w:rsidRPr="00321435" w:rsidRDefault="00026F33" w:rsidP="00026F33">
            <w:pPr>
              <w:pStyle w:val="InsetList"/>
              <w:rPr>
                <w:color w:val="000000"/>
              </w:rPr>
            </w:pPr>
            <w:r w:rsidRPr="001D5AD7">
              <w:t>Ensure wind induced wave variables are incorporated into design process</w:t>
            </w:r>
          </w:p>
          <w:p w14:paraId="1E36956E" w14:textId="77777777" w:rsidR="00026F33" w:rsidRPr="001D5AD7" w:rsidRDefault="00026F33" w:rsidP="00026F33">
            <w:pPr>
              <w:pStyle w:val="InsetList"/>
              <w:rPr>
                <w:color w:val="000000"/>
              </w:rPr>
            </w:pPr>
            <w:r w:rsidRPr="001D5AD7">
              <w:rPr>
                <w:color w:val="000000"/>
              </w:rPr>
              <w:t>Select appropriate protective coating system</w:t>
            </w:r>
          </w:p>
          <w:p w14:paraId="4A760B29" w14:textId="77777777" w:rsidR="00026F33" w:rsidRPr="001D5AD7" w:rsidRDefault="00026F33" w:rsidP="00026F33">
            <w:pPr>
              <w:pStyle w:val="InsetList"/>
              <w:rPr>
                <w:color w:val="000000"/>
              </w:rPr>
            </w:pPr>
            <w:r w:rsidRPr="001D5AD7">
              <w:rPr>
                <w:color w:val="000000"/>
              </w:rPr>
              <w:t>Select appropriate design of topmark and daymark</w:t>
            </w:r>
          </w:p>
          <w:p w14:paraId="7ABDAF8C" w14:textId="5AF30A81" w:rsidR="005A5824" w:rsidRPr="001D5AD7" w:rsidRDefault="005A5824" w:rsidP="00026F33">
            <w:pPr>
              <w:pStyle w:val="InsetList"/>
              <w:rPr>
                <w:color w:val="000000"/>
              </w:rPr>
            </w:pPr>
            <w:r w:rsidRPr="001D5AD7">
              <w:rPr>
                <w:color w:val="000000"/>
              </w:rPr>
              <w:t>Consider redundancy within system</w:t>
            </w:r>
          </w:p>
        </w:tc>
        <w:tc>
          <w:tcPr>
            <w:tcW w:w="2649" w:type="dxa"/>
            <w:tcBorders>
              <w:top w:val="single" w:sz="4" w:space="0" w:color="auto"/>
              <w:left w:val="single" w:sz="4" w:space="0" w:color="auto"/>
              <w:bottom w:val="single" w:sz="4" w:space="0" w:color="auto"/>
              <w:right w:val="single" w:sz="4" w:space="0" w:color="auto"/>
            </w:tcBorders>
            <w:vAlign w:val="top"/>
          </w:tcPr>
          <w:p w14:paraId="1300DECE" w14:textId="0DECA087" w:rsidR="00026F33" w:rsidRPr="001D5AD7" w:rsidRDefault="00026F33" w:rsidP="00026F33">
            <w:pPr>
              <w:pStyle w:val="InsetList"/>
            </w:pPr>
            <w:r w:rsidRPr="001D5AD7">
              <w:t>Ensure appropriate wind design levels are incorporated into structure design</w:t>
            </w:r>
          </w:p>
          <w:p w14:paraId="4B878C10" w14:textId="77777777" w:rsidR="00733E18" w:rsidRPr="001D5AD7" w:rsidRDefault="00733E18" w:rsidP="00733E18">
            <w:pPr>
              <w:pStyle w:val="InsetList"/>
              <w:rPr>
                <w:color w:val="000000"/>
              </w:rPr>
            </w:pPr>
            <w:r w:rsidRPr="001D5AD7">
              <w:rPr>
                <w:color w:val="000000"/>
              </w:rPr>
              <w:t>Select appropriate protective coating system</w:t>
            </w:r>
          </w:p>
          <w:p w14:paraId="4F0B406B" w14:textId="5040D3E8" w:rsidR="00026F33" w:rsidRPr="001D5AD7" w:rsidRDefault="00026F33" w:rsidP="00026F33">
            <w:pPr>
              <w:pStyle w:val="InsetList"/>
              <w:rPr>
                <w:color w:val="000000"/>
              </w:rPr>
            </w:pPr>
            <w:r w:rsidRPr="001D5AD7">
              <w:t>Consider temporary demobilisation procedures</w:t>
            </w:r>
          </w:p>
          <w:p w14:paraId="7C624215" w14:textId="77777777" w:rsidR="00026F33" w:rsidRPr="001D5AD7" w:rsidRDefault="00026F33" w:rsidP="00026F33">
            <w:pPr>
              <w:pStyle w:val="InsetList"/>
              <w:rPr>
                <w:color w:val="000000"/>
              </w:rPr>
            </w:pPr>
            <w:r w:rsidRPr="001D5AD7">
              <w:rPr>
                <w:color w:val="000000"/>
              </w:rPr>
              <w:t>Consider more wind resilient design e.g., reduction in surface area</w:t>
            </w:r>
          </w:p>
          <w:p w14:paraId="5A048E36" w14:textId="65110787" w:rsidR="00E81B7D" w:rsidRPr="001D5AD7" w:rsidRDefault="00E81B7D" w:rsidP="00026F33">
            <w:pPr>
              <w:pStyle w:val="InsetList"/>
              <w:rPr>
                <w:color w:val="000000"/>
              </w:rPr>
            </w:pPr>
            <w:r w:rsidRPr="001D5AD7">
              <w:rPr>
                <w:color w:val="000000"/>
              </w:rPr>
              <w:t>Consider re</w:t>
            </w:r>
            <w:r w:rsidR="005A5824" w:rsidRPr="001D5AD7">
              <w:rPr>
                <w:color w:val="000000"/>
              </w:rPr>
              <w:t>dundancy within system</w:t>
            </w:r>
          </w:p>
        </w:tc>
        <w:tc>
          <w:tcPr>
            <w:tcW w:w="2649" w:type="dxa"/>
            <w:tcBorders>
              <w:top w:val="single" w:sz="4" w:space="0" w:color="auto"/>
              <w:left w:val="single" w:sz="4" w:space="0" w:color="auto"/>
              <w:bottom w:val="single" w:sz="4" w:space="0" w:color="auto"/>
              <w:right w:val="single" w:sz="4" w:space="0" w:color="auto"/>
            </w:tcBorders>
            <w:vAlign w:val="top"/>
          </w:tcPr>
          <w:p w14:paraId="4FF98821" w14:textId="5C8F1191" w:rsidR="00026F33" w:rsidRPr="001D5AD7" w:rsidRDefault="00026F33" w:rsidP="00026F33">
            <w:pPr>
              <w:pStyle w:val="InsetList"/>
            </w:pPr>
            <w:r w:rsidRPr="001D5AD7">
              <w:t>Ensure appropriate wind design levels are incorporated into component design</w:t>
            </w:r>
          </w:p>
          <w:p w14:paraId="7BD08D4C" w14:textId="1752C95B" w:rsidR="00026F33" w:rsidRPr="001D5AD7" w:rsidRDefault="00026F33" w:rsidP="00026F33">
            <w:pPr>
              <w:pStyle w:val="InsetList"/>
            </w:pPr>
            <w:r w:rsidRPr="001D5AD7">
              <w:t>Consider temporary demobilisation procedures</w:t>
            </w:r>
          </w:p>
        </w:tc>
        <w:tc>
          <w:tcPr>
            <w:tcW w:w="2650" w:type="dxa"/>
            <w:tcBorders>
              <w:top w:val="single" w:sz="4" w:space="0" w:color="auto"/>
              <w:left w:val="single" w:sz="4" w:space="0" w:color="auto"/>
              <w:bottom w:val="single" w:sz="4" w:space="0" w:color="auto"/>
              <w:right w:val="single" w:sz="4" w:space="0" w:color="auto"/>
            </w:tcBorders>
            <w:vAlign w:val="top"/>
          </w:tcPr>
          <w:p w14:paraId="2BE3C883" w14:textId="68C7335C" w:rsidR="00026F33" w:rsidRPr="001D5AD7" w:rsidRDefault="00026F33" w:rsidP="00026F33">
            <w:pPr>
              <w:pStyle w:val="InsetList"/>
            </w:pPr>
            <w:r w:rsidRPr="001D5AD7">
              <w:t>Ensure appropriate wind design levels are incorporated into power supply design</w:t>
            </w:r>
          </w:p>
          <w:p w14:paraId="0AC99B18" w14:textId="3998B268" w:rsidR="00026F33" w:rsidRPr="001D5AD7" w:rsidRDefault="00026F33" w:rsidP="00026F33">
            <w:pPr>
              <w:pStyle w:val="InsetList"/>
            </w:pPr>
            <w:r w:rsidRPr="001D5AD7">
              <w:t>Consider temporary demobilisation procedures</w:t>
            </w:r>
          </w:p>
        </w:tc>
        <w:tc>
          <w:tcPr>
            <w:tcW w:w="1658" w:type="dxa"/>
            <w:tcBorders>
              <w:top w:val="single" w:sz="4" w:space="0" w:color="auto"/>
              <w:left w:val="single" w:sz="4" w:space="0" w:color="auto"/>
              <w:bottom w:val="single" w:sz="4" w:space="0" w:color="auto"/>
              <w:right w:val="single" w:sz="4" w:space="0" w:color="auto"/>
            </w:tcBorders>
            <w:vAlign w:val="top"/>
          </w:tcPr>
          <w:p w14:paraId="3A8ED3E5" w14:textId="77777777" w:rsidR="00026F33" w:rsidRPr="001D5AD7" w:rsidRDefault="00026F33" w:rsidP="00026F33">
            <w:pPr>
              <w:pStyle w:val="Tabletext"/>
            </w:pPr>
            <w:r w:rsidRPr="001D5AD7">
              <w:t>G1165</w:t>
            </w:r>
          </w:p>
          <w:p w14:paraId="3B93DAAE" w14:textId="2EC6DB0F" w:rsidR="002B4F01" w:rsidRPr="001D5AD7" w:rsidRDefault="002B4F01" w:rsidP="00026F33">
            <w:pPr>
              <w:pStyle w:val="Tabletext"/>
            </w:pPr>
            <w:r w:rsidRPr="001D5AD7">
              <w:t>G1099</w:t>
            </w:r>
          </w:p>
        </w:tc>
      </w:tr>
      <w:tr w:rsidR="00026F33" w:rsidRPr="001D5AD7" w14:paraId="22BDDDAF" w14:textId="6E647482" w:rsidTr="00321435">
        <w:trPr>
          <w:cantSplit/>
          <w:jc w:val="center"/>
        </w:trPr>
        <w:tc>
          <w:tcPr>
            <w:tcW w:w="1096" w:type="dxa"/>
            <w:vAlign w:val="top"/>
          </w:tcPr>
          <w:p w14:paraId="4DC2B8B3" w14:textId="68A55A67" w:rsidR="00026F33" w:rsidRPr="00321435" w:rsidRDefault="00026F33" w:rsidP="00026F33">
            <w:pPr>
              <w:pStyle w:val="Tableheading"/>
              <w:rPr>
                <w:lang w:val="en-GB"/>
              </w:rPr>
            </w:pPr>
            <w:r w:rsidRPr="00321435">
              <w:rPr>
                <w:lang w:val="en-GB"/>
              </w:rPr>
              <w:lastRenderedPageBreak/>
              <w:t>3.3</w:t>
            </w:r>
          </w:p>
        </w:tc>
        <w:tc>
          <w:tcPr>
            <w:tcW w:w="2007" w:type="dxa"/>
            <w:vAlign w:val="top"/>
          </w:tcPr>
          <w:p w14:paraId="42349726" w14:textId="77777777" w:rsidR="00026F33" w:rsidRPr="001D5AD7" w:rsidRDefault="00026F33" w:rsidP="00026F33">
            <w:pPr>
              <w:pStyle w:val="Tableheading"/>
              <w:suppressAutoHyphens/>
              <w:jc w:val="left"/>
              <w:rPr>
                <w:lang w:val="en-GB"/>
              </w:rPr>
            </w:pPr>
            <w:r w:rsidRPr="001D5AD7">
              <w:rPr>
                <w:lang w:val="en-GB"/>
              </w:rPr>
              <w:t>Waves</w:t>
            </w:r>
          </w:p>
        </w:tc>
        <w:tc>
          <w:tcPr>
            <w:tcW w:w="2649" w:type="dxa"/>
            <w:tcBorders>
              <w:top w:val="single" w:sz="4" w:space="0" w:color="auto"/>
              <w:left w:val="single" w:sz="4" w:space="0" w:color="auto"/>
              <w:bottom w:val="single" w:sz="4" w:space="0" w:color="auto"/>
              <w:right w:val="single" w:sz="4" w:space="0" w:color="auto"/>
            </w:tcBorders>
            <w:vAlign w:val="top"/>
          </w:tcPr>
          <w:p w14:paraId="7A44C572" w14:textId="77777777" w:rsidR="00026F33" w:rsidRPr="001D5AD7" w:rsidRDefault="00026F33" w:rsidP="00026F33">
            <w:pPr>
              <w:pStyle w:val="InsetList"/>
            </w:pPr>
            <w:r w:rsidRPr="001D5AD7">
              <w:t>Ensure wind induced wave variables are incorporated into design process</w:t>
            </w:r>
          </w:p>
          <w:p w14:paraId="52F0406B" w14:textId="77777777" w:rsidR="00026F33" w:rsidRPr="001D5AD7" w:rsidRDefault="00026F33" w:rsidP="00026F33">
            <w:pPr>
              <w:pStyle w:val="InsetList"/>
            </w:pPr>
            <w:r w:rsidRPr="001D5AD7">
              <w:t>Install wave monitoring buoys to improve parameter understanding and inform site selection</w:t>
            </w:r>
          </w:p>
          <w:p w14:paraId="56302D97" w14:textId="60875F22" w:rsidR="00026F33" w:rsidRPr="001D5AD7" w:rsidRDefault="00026F33" w:rsidP="00026F33">
            <w:pPr>
              <w:pStyle w:val="InsetList"/>
            </w:pPr>
            <w:r w:rsidRPr="001D5AD7">
              <w:t xml:space="preserve">Consideration of </w:t>
            </w:r>
            <w:r w:rsidR="005D41B8" w:rsidRPr="001D5AD7">
              <w:t>elastic moorings</w:t>
            </w:r>
          </w:p>
        </w:tc>
        <w:tc>
          <w:tcPr>
            <w:tcW w:w="2649" w:type="dxa"/>
            <w:tcBorders>
              <w:top w:val="single" w:sz="4" w:space="0" w:color="auto"/>
              <w:left w:val="single" w:sz="4" w:space="0" w:color="auto"/>
              <w:bottom w:val="single" w:sz="4" w:space="0" w:color="auto"/>
              <w:right w:val="single" w:sz="4" w:space="0" w:color="auto"/>
            </w:tcBorders>
            <w:vAlign w:val="top"/>
          </w:tcPr>
          <w:p w14:paraId="10F0006C" w14:textId="78D009EA" w:rsidR="00026F33" w:rsidRPr="001D5AD7" w:rsidRDefault="00026F33" w:rsidP="00026F33">
            <w:pPr>
              <w:pStyle w:val="InsetList"/>
            </w:pPr>
            <w:r w:rsidRPr="001D5AD7">
              <w:t>Ensure appropriate wave loads are incorporated into structure design</w:t>
            </w:r>
          </w:p>
          <w:p w14:paraId="60194533" w14:textId="0ED10254" w:rsidR="00026F33" w:rsidRPr="001D5AD7" w:rsidRDefault="00026F33" w:rsidP="00026F33">
            <w:pPr>
              <w:pStyle w:val="InsetList"/>
              <w:numPr>
                <w:ilvl w:val="0"/>
                <w:numId w:val="0"/>
              </w:numPr>
              <w:ind w:left="227"/>
            </w:pPr>
          </w:p>
          <w:p w14:paraId="0BD41E19" w14:textId="3012A7C6" w:rsidR="00026F33" w:rsidRPr="001D5AD7" w:rsidRDefault="00026F33" w:rsidP="00026F33">
            <w:pPr>
              <w:pStyle w:val="Tabletext"/>
              <w:suppressAutoHyphens/>
            </w:pPr>
          </w:p>
        </w:tc>
        <w:tc>
          <w:tcPr>
            <w:tcW w:w="2649" w:type="dxa"/>
            <w:tcBorders>
              <w:top w:val="single" w:sz="4" w:space="0" w:color="auto"/>
              <w:left w:val="single" w:sz="4" w:space="0" w:color="auto"/>
              <w:bottom w:val="single" w:sz="4" w:space="0" w:color="auto"/>
              <w:right w:val="single" w:sz="4" w:space="0" w:color="auto"/>
            </w:tcBorders>
            <w:vAlign w:val="top"/>
          </w:tcPr>
          <w:p w14:paraId="457B39A6" w14:textId="77777777" w:rsidR="00026F33" w:rsidRPr="001D5AD7" w:rsidRDefault="00773A18" w:rsidP="00773A18">
            <w:pPr>
              <w:pStyle w:val="InsetList"/>
            </w:pPr>
            <w:r w:rsidRPr="001D5AD7">
              <w:t>Ensure correct ingress protection (IP) level specified</w:t>
            </w:r>
          </w:p>
          <w:p w14:paraId="60498429" w14:textId="77777777" w:rsidR="004F3875" w:rsidRPr="00321435" w:rsidRDefault="004F3875">
            <w:pPr>
              <w:pStyle w:val="InsetList"/>
            </w:pPr>
            <w:r w:rsidRPr="001D5AD7">
              <w:rPr>
                <w:color w:val="000000"/>
              </w:rPr>
              <w:t>Consider redundancy within system</w:t>
            </w:r>
          </w:p>
          <w:p w14:paraId="63935782" w14:textId="31762D42" w:rsidR="007E02F8" w:rsidRPr="001D5AD7" w:rsidRDefault="007E02F8" w:rsidP="00321435">
            <w:pPr>
              <w:pStyle w:val="InsetList"/>
            </w:pPr>
            <w:r w:rsidRPr="001D5AD7">
              <w:rPr>
                <w:color w:val="000000"/>
              </w:rPr>
              <w:t>Select lanterns designed for the anticipated vertical divergence</w:t>
            </w:r>
          </w:p>
        </w:tc>
        <w:tc>
          <w:tcPr>
            <w:tcW w:w="2650" w:type="dxa"/>
            <w:tcBorders>
              <w:top w:val="single" w:sz="4" w:space="0" w:color="auto"/>
              <w:left w:val="single" w:sz="4" w:space="0" w:color="auto"/>
              <w:bottom w:val="single" w:sz="4" w:space="0" w:color="auto"/>
              <w:right w:val="single" w:sz="4" w:space="0" w:color="auto"/>
            </w:tcBorders>
            <w:vAlign w:val="top"/>
          </w:tcPr>
          <w:p w14:paraId="2690F96F" w14:textId="44597411" w:rsidR="00026F33" w:rsidRPr="001D5AD7" w:rsidRDefault="00773A18" w:rsidP="00321435">
            <w:pPr>
              <w:pStyle w:val="InsetList"/>
            </w:pPr>
            <w:r w:rsidRPr="001D5AD7">
              <w:t>Ensure correct ingress protection (IP) level specified</w:t>
            </w:r>
          </w:p>
        </w:tc>
        <w:tc>
          <w:tcPr>
            <w:tcW w:w="1658" w:type="dxa"/>
            <w:tcBorders>
              <w:top w:val="single" w:sz="4" w:space="0" w:color="auto"/>
              <w:left w:val="single" w:sz="4" w:space="0" w:color="auto"/>
              <w:bottom w:val="single" w:sz="4" w:space="0" w:color="auto"/>
              <w:right w:val="single" w:sz="4" w:space="0" w:color="auto"/>
            </w:tcBorders>
            <w:vAlign w:val="top"/>
          </w:tcPr>
          <w:p w14:paraId="1FE1B531" w14:textId="4F788C20" w:rsidR="002B4F01" w:rsidRPr="001D5AD7" w:rsidRDefault="002B4F01" w:rsidP="00026F33">
            <w:pPr>
              <w:pStyle w:val="Tabletext"/>
              <w:suppressAutoHyphens/>
              <w:rPr>
                <w:rFonts w:eastAsiaTheme="minorEastAsia"/>
              </w:rPr>
            </w:pPr>
            <w:r w:rsidRPr="001D5AD7">
              <w:rPr>
                <w:rFonts w:eastAsiaTheme="minorEastAsia"/>
              </w:rPr>
              <w:t>G1065</w:t>
            </w:r>
          </w:p>
          <w:p w14:paraId="5EA47D44" w14:textId="66F409F4" w:rsidR="00AC6144" w:rsidRPr="001D5AD7" w:rsidRDefault="00D57352" w:rsidP="00026F33">
            <w:pPr>
              <w:pStyle w:val="Tabletext"/>
              <w:suppressAutoHyphens/>
              <w:rPr>
                <w:rFonts w:eastAsiaTheme="minorEastAsia"/>
              </w:rPr>
            </w:pPr>
            <w:r w:rsidRPr="001D5AD7">
              <w:rPr>
                <w:rFonts w:eastAsiaTheme="minorEastAsia"/>
              </w:rPr>
              <w:t>G1066</w:t>
            </w:r>
          </w:p>
          <w:p w14:paraId="1CFA258D" w14:textId="7E82A8BE" w:rsidR="00026F33" w:rsidRPr="001D5AD7" w:rsidRDefault="00026F33" w:rsidP="00026F33">
            <w:pPr>
              <w:pStyle w:val="Tabletext"/>
              <w:suppressAutoHyphens/>
              <w:rPr>
                <w:rFonts w:eastAsiaTheme="minorEastAsia"/>
              </w:rPr>
            </w:pPr>
            <w:r w:rsidRPr="001D5AD7">
              <w:rPr>
                <w:rFonts w:eastAsiaTheme="minorEastAsia"/>
              </w:rPr>
              <w:t>G1066</w:t>
            </w:r>
          </w:p>
          <w:p w14:paraId="75908951" w14:textId="687995B1" w:rsidR="002B4F01" w:rsidRPr="001D5AD7" w:rsidRDefault="002B4F01" w:rsidP="00026F33">
            <w:pPr>
              <w:pStyle w:val="Tabletext"/>
              <w:suppressAutoHyphens/>
              <w:rPr>
                <w:rFonts w:eastAsiaTheme="minorEastAsia"/>
              </w:rPr>
            </w:pPr>
            <w:r w:rsidRPr="001D5AD7">
              <w:rPr>
                <w:rFonts w:eastAsiaTheme="minorEastAsia"/>
              </w:rPr>
              <w:t>G1099</w:t>
            </w:r>
          </w:p>
          <w:p w14:paraId="1ED6971D" w14:textId="79AC79F2" w:rsidR="00026F33" w:rsidRPr="001D5AD7" w:rsidRDefault="00026F33" w:rsidP="00026F33">
            <w:pPr>
              <w:pStyle w:val="Tabletext"/>
              <w:suppressAutoHyphens/>
              <w:rPr>
                <w:rFonts w:eastAsiaTheme="minorEastAsia"/>
              </w:rPr>
            </w:pPr>
            <w:r w:rsidRPr="001D5AD7">
              <w:rPr>
                <w:rFonts w:eastAsiaTheme="minorEastAsia"/>
              </w:rPr>
              <w:t>G1165</w:t>
            </w:r>
          </w:p>
        </w:tc>
      </w:tr>
      <w:tr w:rsidR="00026F33" w:rsidRPr="001D5AD7" w14:paraId="64054BD8" w14:textId="3E7F823E" w:rsidTr="00321435">
        <w:trPr>
          <w:cantSplit/>
          <w:jc w:val="center"/>
        </w:trPr>
        <w:tc>
          <w:tcPr>
            <w:tcW w:w="1096" w:type="dxa"/>
            <w:vAlign w:val="top"/>
          </w:tcPr>
          <w:p w14:paraId="68EE4B8D" w14:textId="30CED3E0" w:rsidR="00026F33" w:rsidRPr="00321435" w:rsidRDefault="00026F33" w:rsidP="00026F33">
            <w:pPr>
              <w:pStyle w:val="Tableheading"/>
              <w:rPr>
                <w:lang w:val="en-GB"/>
              </w:rPr>
            </w:pPr>
            <w:r w:rsidRPr="00321435">
              <w:rPr>
                <w:lang w:val="en-GB"/>
              </w:rPr>
              <w:lastRenderedPageBreak/>
              <w:t>3.4, 3.5</w:t>
            </w:r>
          </w:p>
        </w:tc>
        <w:tc>
          <w:tcPr>
            <w:tcW w:w="2007" w:type="dxa"/>
            <w:vAlign w:val="top"/>
          </w:tcPr>
          <w:p w14:paraId="18D55D48" w14:textId="36C68C6A" w:rsidR="00026F33" w:rsidRPr="001D5AD7" w:rsidRDefault="00026F33" w:rsidP="00026F33">
            <w:pPr>
              <w:pStyle w:val="Tableheading"/>
              <w:suppressAutoHyphens/>
              <w:jc w:val="left"/>
              <w:rPr>
                <w:lang w:val="en-GB"/>
              </w:rPr>
            </w:pPr>
            <w:r w:rsidRPr="001D5AD7">
              <w:rPr>
                <w:lang w:val="en-GB"/>
              </w:rPr>
              <w:t>Tid</w:t>
            </w:r>
            <w:r w:rsidR="008C31C1" w:rsidRPr="001D5AD7">
              <w:rPr>
                <w:lang w:val="en-GB"/>
              </w:rPr>
              <w:t>al levels</w:t>
            </w:r>
            <w:r w:rsidRPr="001D5AD7">
              <w:rPr>
                <w:lang w:val="en-GB"/>
              </w:rPr>
              <w:t>, flooding, currents and coastal morphology changes</w:t>
            </w:r>
          </w:p>
        </w:tc>
        <w:tc>
          <w:tcPr>
            <w:tcW w:w="2649" w:type="dxa"/>
            <w:tcBorders>
              <w:top w:val="single" w:sz="4" w:space="0" w:color="auto"/>
              <w:left w:val="single" w:sz="4" w:space="0" w:color="auto"/>
              <w:bottom w:val="single" w:sz="4" w:space="0" w:color="auto"/>
              <w:right w:val="single" w:sz="4" w:space="0" w:color="auto"/>
            </w:tcBorders>
            <w:vAlign w:val="top"/>
          </w:tcPr>
          <w:p w14:paraId="3F5F847D" w14:textId="77777777" w:rsidR="00026F33" w:rsidRPr="001D5AD7" w:rsidRDefault="00026F33" w:rsidP="00026F33">
            <w:pPr>
              <w:pStyle w:val="InsetList"/>
            </w:pPr>
            <w:r w:rsidRPr="001D5AD7">
              <w:t>Consider position monitoring to identify drifting AtoN</w:t>
            </w:r>
          </w:p>
          <w:p w14:paraId="054859D1" w14:textId="77777777" w:rsidR="00026F33" w:rsidRPr="001D5AD7" w:rsidRDefault="00026F33" w:rsidP="00026F33">
            <w:pPr>
              <w:pStyle w:val="InsetList"/>
            </w:pPr>
            <w:r w:rsidRPr="001D5AD7">
              <w:t>Ensure current flows are incorporated into design process</w:t>
            </w:r>
          </w:p>
          <w:p w14:paraId="4EDFB7F4" w14:textId="77777777" w:rsidR="00026F33" w:rsidRPr="001D5AD7" w:rsidRDefault="00026F33" w:rsidP="00026F33">
            <w:pPr>
              <w:pStyle w:val="InsetList"/>
            </w:pPr>
            <w:r w:rsidRPr="001D5AD7">
              <w:t>Install current monitoring buoys to improve parameter understanding and inform site selection</w:t>
            </w:r>
          </w:p>
          <w:p w14:paraId="11572912" w14:textId="77777777" w:rsidR="001E18B9" w:rsidRPr="001D5AD7" w:rsidRDefault="00D4683A" w:rsidP="00026F33">
            <w:pPr>
              <w:pStyle w:val="InsetList"/>
            </w:pPr>
            <w:r w:rsidRPr="001D5AD7">
              <w:t xml:space="preserve">Consider use of </w:t>
            </w:r>
            <w:r w:rsidR="00C13B68" w:rsidRPr="001D5AD7">
              <w:t>skirt</w:t>
            </w:r>
            <w:r w:rsidR="00C12F3A" w:rsidRPr="001D5AD7">
              <w:t xml:space="preserve"> buoy to ensure vertical </w:t>
            </w:r>
            <w:r w:rsidR="002F0F6A" w:rsidRPr="001D5AD7">
              <w:t>at low water</w:t>
            </w:r>
          </w:p>
          <w:p w14:paraId="23DC1FFA" w14:textId="77777777" w:rsidR="002F0F6A" w:rsidRPr="001D5AD7" w:rsidRDefault="002F0F6A" w:rsidP="002F0F6A">
            <w:pPr>
              <w:pStyle w:val="InsetList"/>
              <w:rPr>
                <w:color w:val="000000"/>
              </w:rPr>
            </w:pPr>
            <w:r w:rsidRPr="001D5AD7">
              <w:rPr>
                <w:color w:val="000000"/>
              </w:rPr>
              <w:t>Select appropriate protective coating system</w:t>
            </w:r>
          </w:p>
          <w:p w14:paraId="4C684CB3" w14:textId="0C3611D7" w:rsidR="002F0F6A" w:rsidRPr="001D5AD7" w:rsidRDefault="002F0F6A" w:rsidP="00321435">
            <w:pPr>
              <w:pStyle w:val="InsetList"/>
              <w:numPr>
                <w:ilvl w:val="0"/>
                <w:numId w:val="0"/>
              </w:numPr>
              <w:ind w:left="284"/>
            </w:pPr>
          </w:p>
        </w:tc>
        <w:tc>
          <w:tcPr>
            <w:tcW w:w="2649" w:type="dxa"/>
            <w:tcBorders>
              <w:top w:val="single" w:sz="4" w:space="0" w:color="auto"/>
              <w:left w:val="single" w:sz="4" w:space="0" w:color="auto"/>
              <w:bottom w:val="single" w:sz="4" w:space="0" w:color="auto"/>
              <w:right w:val="single" w:sz="4" w:space="0" w:color="auto"/>
            </w:tcBorders>
            <w:vAlign w:val="top"/>
          </w:tcPr>
          <w:p w14:paraId="326B0ED7" w14:textId="7A0588FC" w:rsidR="00026F33" w:rsidRPr="001D5AD7" w:rsidRDefault="00026F33" w:rsidP="00026F33">
            <w:pPr>
              <w:pStyle w:val="InsetList"/>
            </w:pPr>
            <w:r w:rsidRPr="001D5AD7">
              <w:t>Careful selection of location to reduce risk of undercutting or destabilisation</w:t>
            </w:r>
          </w:p>
          <w:p w14:paraId="15535814" w14:textId="77777777" w:rsidR="00026F33" w:rsidRPr="001D5AD7" w:rsidRDefault="00026F33" w:rsidP="00026F33">
            <w:pPr>
              <w:pStyle w:val="InsetList"/>
            </w:pPr>
            <w:r w:rsidRPr="001D5AD7">
              <w:t>Ensure current flows are incorporated into design process</w:t>
            </w:r>
          </w:p>
          <w:p w14:paraId="31A59D97" w14:textId="77777777" w:rsidR="002F0F6A" w:rsidRPr="001D5AD7" w:rsidRDefault="002F0F6A" w:rsidP="002F0F6A">
            <w:pPr>
              <w:pStyle w:val="InsetList"/>
            </w:pPr>
            <w:r w:rsidRPr="001D5AD7">
              <w:t>Select appropriate protective coating system</w:t>
            </w:r>
          </w:p>
          <w:p w14:paraId="58535C0C" w14:textId="41651A84" w:rsidR="00026F33" w:rsidRPr="001D5AD7" w:rsidRDefault="00026F33" w:rsidP="00321435">
            <w:pPr>
              <w:pStyle w:val="InsetList"/>
              <w:numPr>
                <w:ilvl w:val="0"/>
                <w:numId w:val="0"/>
              </w:numPr>
              <w:ind w:left="284"/>
            </w:pPr>
          </w:p>
        </w:tc>
        <w:tc>
          <w:tcPr>
            <w:tcW w:w="2649" w:type="dxa"/>
            <w:tcBorders>
              <w:top w:val="single" w:sz="4" w:space="0" w:color="auto"/>
              <w:left w:val="single" w:sz="4" w:space="0" w:color="auto"/>
              <w:bottom w:val="single" w:sz="4" w:space="0" w:color="auto"/>
              <w:right w:val="single" w:sz="4" w:space="0" w:color="auto"/>
            </w:tcBorders>
            <w:vAlign w:val="top"/>
          </w:tcPr>
          <w:p w14:paraId="76809374" w14:textId="5EB7143D" w:rsidR="00026F33" w:rsidRPr="001D5AD7" w:rsidRDefault="00026F33" w:rsidP="00026F33">
            <w:pPr>
              <w:pStyle w:val="InsetList"/>
            </w:pPr>
            <w:r w:rsidRPr="001D5AD7">
              <w:t xml:space="preserve">Design for vertical divergence in accordance with </w:t>
            </w:r>
            <w:r w:rsidR="008228E0" w:rsidRPr="001D5AD7">
              <w:t>relevant guidance</w:t>
            </w:r>
          </w:p>
          <w:p w14:paraId="3CF15932" w14:textId="77777777" w:rsidR="001E18B9" w:rsidRPr="001D5AD7" w:rsidRDefault="001E18B9" w:rsidP="001E18B9">
            <w:pPr>
              <w:pStyle w:val="InsetList"/>
            </w:pPr>
            <w:r w:rsidRPr="001D5AD7">
              <w:t>Ensure correct ingress protection (IP) level specified</w:t>
            </w:r>
          </w:p>
          <w:p w14:paraId="10FF1D37" w14:textId="5B94CCC5" w:rsidR="001E18B9" w:rsidRPr="001D5AD7" w:rsidRDefault="001E18B9" w:rsidP="00321435">
            <w:pPr>
              <w:pStyle w:val="InsetList"/>
              <w:numPr>
                <w:ilvl w:val="0"/>
                <w:numId w:val="0"/>
              </w:numPr>
              <w:ind w:left="284"/>
            </w:pPr>
          </w:p>
        </w:tc>
        <w:tc>
          <w:tcPr>
            <w:tcW w:w="2650" w:type="dxa"/>
            <w:tcBorders>
              <w:top w:val="single" w:sz="4" w:space="0" w:color="auto"/>
              <w:left w:val="single" w:sz="4" w:space="0" w:color="auto"/>
              <w:bottom w:val="single" w:sz="4" w:space="0" w:color="auto"/>
              <w:right w:val="single" w:sz="4" w:space="0" w:color="auto"/>
            </w:tcBorders>
            <w:vAlign w:val="top"/>
          </w:tcPr>
          <w:p w14:paraId="424031A3" w14:textId="2C16B782" w:rsidR="00026F33" w:rsidRPr="00321435" w:rsidRDefault="00026F33" w:rsidP="00026F33">
            <w:pPr>
              <w:pStyle w:val="InsetList"/>
              <w:rPr>
                <w:color w:val="000000" w:themeColor="text1"/>
              </w:rPr>
            </w:pPr>
            <w:r w:rsidRPr="001D5AD7">
              <w:t>Ensure elevated position of generators to reduce risk of flooding and spillage of fuel and lubricants</w:t>
            </w:r>
          </w:p>
          <w:p w14:paraId="0BA69225" w14:textId="77777777" w:rsidR="001E18B9" w:rsidRPr="001D5AD7" w:rsidRDefault="001E18B9" w:rsidP="001E18B9">
            <w:pPr>
              <w:pStyle w:val="InsetList"/>
            </w:pPr>
            <w:r w:rsidRPr="001D5AD7">
              <w:t>Ensure correct ingress protection (IP) level specified</w:t>
            </w:r>
          </w:p>
          <w:p w14:paraId="7E8ACE30" w14:textId="77777777" w:rsidR="001E18B9" w:rsidRPr="001D5AD7" w:rsidRDefault="001E18B9" w:rsidP="00321435">
            <w:pPr>
              <w:pStyle w:val="InsetList"/>
              <w:numPr>
                <w:ilvl w:val="0"/>
                <w:numId w:val="0"/>
              </w:numPr>
              <w:ind w:left="284"/>
              <w:rPr>
                <w:color w:val="000000" w:themeColor="text1"/>
              </w:rPr>
            </w:pPr>
          </w:p>
          <w:p w14:paraId="26108D31" w14:textId="5AD5418A" w:rsidR="00026F33" w:rsidRPr="001D5AD7" w:rsidRDefault="00026F33" w:rsidP="00026F33"/>
        </w:tc>
        <w:tc>
          <w:tcPr>
            <w:tcW w:w="1658" w:type="dxa"/>
            <w:tcBorders>
              <w:top w:val="single" w:sz="4" w:space="0" w:color="auto"/>
              <w:left w:val="single" w:sz="4" w:space="0" w:color="auto"/>
              <w:bottom w:val="single" w:sz="4" w:space="0" w:color="auto"/>
              <w:right w:val="single" w:sz="4" w:space="0" w:color="auto"/>
            </w:tcBorders>
            <w:vAlign w:val="top"/>
          </w:tcPr>
          <w:p w14:paraId="1DB67F25" w14:textId="77777777" w:rsidR="00026F33" w:rsidRPr="001D5AD7" w:rsidRDefault="00026F33" w:rsidP="00026F33">
            <w:pPr>
              <w:pStyle w:val="Tabletext"/>
              <w:suppressAutoHyphens/>
              <w:rPr>
                <w:rFonts w:eastAsiaTheme="minorEastAsia"/>
              </w:rPr>
            </w:pPr>
            <w:r w:rsidRPr="001D5AD7">
              <w:rPr>
                <w:rFonts w:eastAsiaTheme="minorEastAsia"/>
              </w:rPr>
              <w:t>G1065</w:t>
            </w:r>
          </w:p>
          <w:p w14:paraId="371B42B6" w14:textId="77777777" w:rsidR="008228E0" w:rsidRPr="001D5AD7" w:rsidRDefault="008228E0" w:rsidP="00026F33">
            <w:pPr>
              <w:pStyle w:val="Tabletext"/>
              <w:suppressAutoHyphens/>
              <w:rPr>
                <w:rFonts w:eastAsiaTheme="minorEastAsia"/>
              </w:rPr>
            </w:pPr>
            <w:r w:rsidRPr="001D5AD7">
              <w:rPr>
                <w:rFonts w:eastAsiaTheme="minorEastAsia"/>
              </w:rPr>
              <w:t>G1165</w:t>
            </w:r>
          </w:p>
          <w:p w14:paraId="3CB4578B" w14:textId="757BE34A" w:rsidR="008228E0" w:rsidRPr="001D5AD7" w:rsidRDefault="008228E0" w:rsidP="00026F33">
            <w:pPr>
              <w:pStyle w:val="Tabletext"/>
              <w:suppressAutoHyphens/>
              <w:rPr>
                <w:rFonts w:eastAsiaTheme="minorEastAsia"/>
              </w:rPr>
            </w:pPr>
            <w:r w:rsidRPr="001D5AD7">
              <w:rPr>
                <w:rFonts w:eastAsiaTheme="minorEastAsia"/>
              </w:rPr>
              <w:t>G1099</w:t>
            </w:r>
          </w:p>
        </w:tc>
      </w:tr>
      <w:tr w:rsidR="00B87EDB" w:rsidRPr="001D5AD7" w14:paraId="2FA8BF55" w14:textId="22646033" w:rsidTr="00321435">
        <w:trPr>
          <w:cantSplit/>
          <w:jc w:val="center"/>
        </w:trPr>
        <w:tc>
          <w:tcPr>
            <w:tcW w:w="1096" w:type="dxa"/>
            <w:vAlign w:val="top"/>
          </w:tcPr>
          <w:p w14:paraId="65ADF001" w14:textId="050BBBED" w:rsidR="00B87EDB" w:rsidRPr="00321435" w:rsidRDefault="00B87EDB" w:rsidP="00B87EDB">
            <w:pPr>
              <w:pStyle w:val="Tableheading"/>
              <w:rPr>
                <w:lang w:val="en-GB"/>
              </w:rPr>
            </w:pPr>
            <w:r w:rsidRPr="00321435">
              <w:rPr>
                <w:lang w:val="en-GB"/>
              </w:rPr>
              <w:lastRenderedPageBreak/>
              <w:t>3.7.1</w:t>
            </w:r>
          </w:p>
        </w:tc>
        <w:tc>
          <w:tcPr>
            <w:tcW w:w="2007" w:type="dxa"/>
            <w:vAlign w:val="top"/>
          </w:tcPr>
          <w:p w14:paraId="5CDD312D" w14:textId="77777777" w:rsidR="00B87EDB" w:rsidRPr="001D5AD7" w:rsidRDefault="00B87EDB" w:rsidP="00B87EDB">
            <w:pPr>
              <w:pStyle w:val="Tableheading"/>
              <w:suppressAutoHyphens/>
              <w:jc w:val="left"/>
              <w:rPr>
                <w:lang w:val="en-GB"/>
              </w:rPr>
            </w:pPr>
            <w:r w:rsidRPr="001D5AD7">
              <w:rPr>
                <w:lang w:val="en-GB"/>
              </w:rPr>
              <w:t>High temperature</w:t>
            </w:r>
          </w:p>
        </w:tc>
        <w:tc>
          <w:tcPr>
            <w:tcW w:w="2649" w:type="dxa"/>
            <w:tcBorders>
              <w:top w:val="single" w:sz="4" w:space="0" w:color="auto"/>
              <w:left w:val="single" w:sz="4" w:space="0" w:color="auto"/>
              <w:bottom w:val="single" w:sz="4" w:space="0" w:color="auto"/>
              <w:right w:val="single" w:sz="4" w:space="0" w:color="auto"/>
            </w:tcBorders>
            <w:vAlign w:val="top"/>
          </w:tcPr>
          <w:p w14:paraId="2F180E25" w14:textId="7C8B8334" w:rsidR="00B87EDB" w:rsidRPr="001D5AD7" w:rsidRDefault="00B87EDB" w:rsidP="00B87EDB">
            <w:pPr>
              <w:pStyle w:val="InsetList"/>
            </w:pPr>
            <w:r w:rsidRPr="001D5AD7">
              <w:t>Ensure maintenance programme reflects potential for reduced de</w:t>
            </w:r>
            <w:r w:rsidR="00D14D54" w:rsidRPr="001D5AD7">
              <w:t>s</w:t>
            </w:r>
            <w:r w:rsidRPr="001D5AD7">
              <w:t>ign life</w:t>
            </w:r>
          </w:p>
          <w:p w14:paraId="20752A48" w14:textId="37992833" w:rsidR="00573414" w:rsidRPr="001D5AD7" w:rsidRDefault="00573414" w:rsidP="00B87EDB">
            <w:pPr>
              <w:pStyle w:val="InsetList"/>
            </w:pPr>
            <w:r w:rsidRPr="001D5AD7">
              <w:t>Ensure material selection</w:t>
            </w:r>
            <w:r w:rsidR="007E7962" w:rsidRPr="001D5AD7">
              <w:t xml:space="preserve"> is suitable for operating temperature</w:t>
            </w:r>
          </w:p>
        </w:tc>
        <w:tc>
          <w:tcPr>
            <w:tcW w:w="2649" w:type="dxa"/>
            <w:tcBorders>
              <w:top w:val="single" w:sz="4" w:space="0" w:color="auto"/>
              <w:left w:val="single" w:sz="4" w:space="0" w:color="auto"/>
              <w:bottom w:val="single" w:sz="4" w:space="0" w:color="auto"/>
              <w:right w:val="single" w:sz="4" w:space="0" w:color="auto"/>
            </w:tcBorders>
            <w:vAlign w:val="top"/>
          </w:tcPr>
          <w:p w14:paraId="63744803" w14:textId="17815327" w:rsidR="00986B38" w:rsidRPr="001D5AD7" w:rsidRDefault="00986B38" w:rsidP="00B87EDB">
            <w:pPr>
              <w:pStyle w:val="InsetList"/>
            </w:pPr>
            <w:r w:rsidRPr="001D5AD7">
              <w:t xml:space="preserve">Ensure construction materials are appropriate for </w:t>
            </w:r>
            <w:r w:rsidR="005C1FE3" w:rsidRPr="001D5AD7">
              <w:t>construction phase temperatures</w:t>
            </w:r>
          </w:p>
          <w:p w14:paraId="65EA62C9" w14:textId="24FEF11A" w:rsidR="00B87EDB" w:rsidRPr="001D5AD7" w:rsidRDefault="00B87EDB" w:rsidP="00B87EDB">
            <w:pPr>
              <w:pStyle w:val="InsetList"/>
            </w:pPr>
            <w:r w:rsidRPr="001D5AD7">
              <w:t>Ensure maintenance programme reflects potential for reduced de</w:t>
            </w:r>
            <w:r w:rsidR="00573414" w:rsidRPr="001D5AD7">
              <w:t>s</w:t>
            </w:r>
            <w:r w:rsidRPr="001D5AD7">
              <w:t>ign life</w:t>
            </w:r>
          </w:p>
          <w:p w14:paraId="49E3DF40" w14:textId="31251AE1" w:rsidR="007E7962" w:rsidRPr="001D5AD7" w:rsidRDefault="007E7962" w:rsidP="00B87EDB">
            <w:pPr>
              <w:pStyle w:val="InsetList"/>
            </w:pPr>
            <w:r w:rsidRPr="001D5AD7">
              <w:t>Ensure material selection is suitable for operating temperature</w:t>
            </w:r>
          </w:p>
        </w:tc>
        <w:tc>
          <w:tcPr>
            <w:tcW w:w="2649" w:type="dxa"/>
            <w:tcBorders>
              <w:top w:val="single" w:sz="4" w:space="0" w:color="auto"/>
              <w:left w:val="single" w:sz="4" w:space="0" w:color="auto"/>
              <w:bottom w:val="single" w:sz="4" w:space="0" w:color="auto"/>
              <w:right w:val="single" w:sz="4" w:space="0" w:color="auto"/>
            </w:tcBorders>
            <w:vAlign w:val="top"/>
          </w:tcPr>
          <w:p w14:paraId="45F884F3" w14:textId="3CA0D955" w:rsidR="00082402" w:rsidRPr="001D5AD7" w:rsidRDefault="00B87EDB" w:rsidP="00ED0E96">
            <w:pPr>
              <w:pStyle w:val="InsetList"/>
            </w:pPr>
            <w:r w:rsidRPr="001D5AD7">
              <w:t>Ensure products selected for anticipated operating temperature range</w:t>
            </w:r>
          </w:p>
        </w:tc>
        <w:tc>
          <w:tcPr>
            <w:tcW w:w="2650" w:type="dxa"/>
            <w:tcBorders>
              <w:top w:val="single" w:sz="4" w:space="0" w:color="auto"/>
              <w:left w:val="single" w:sz="4" w:space="0" w:color="auto"/>
              <w:bottom w:val="single" w:sz="4" w:space="0" w:color="auto"/>
              <w:right w:val="single" w:sz="4" w:space="0" w:color="auto"/>
            </w:tcBorders>
            <w:vAlign w:val="top"/>
          </w:tcPr>
          <w:p w14:paraId="715073BD" w14:textId="4A7FF722" w:rsidR="00B87EDB" w:rsidRPr="001D5AD7" w:rsidRDefault="00B87EDB" w:rsidP="00B87EDB">
            <w:pPr>
              <w:pStyle w:val="InsetList"/>
            </w:pPr>
            <w:r w:rsidRPr="001D5AD7">
              <w:t xml:space="preserve">Ensure </w:t>
            </w:r>
            <w:r w:rsidR="00B03393">
              <w:t xml:space="preserve">appropriate </w:t>
            </w:r>
            <w:r w:rsidRPr="001D5AD7">
              <w:t xml:space="preserve">choice of primary and back up supply </w:t>
            </w:r>
          </w:p>
          <w:p w14:paraId="4ACBDB28" w14:textId="77777777" w:rsidR="00B87EDB" w:rsidRPr="001D5AD7" w:rsidRDefault="00B87EDB" w:rsidP="00B87EDB">
            <w:pPr>
              <w:pStyle w:val="InsetList"/>
            </w:pPr>
            <w:r w:rsidRPr="001D5AD7">
              <w:t>Ensure batteries stored less than 25 degrees C prior to deployment</w:t>
            </w:r>
          </w:p>
          <w:p w14:paraId="3DED43C6" w14:textId="77777777" w:rsidR="005B1171" w:rsidRPr="00321435" w:rsidRDefault="005B1171" w:rsidP="00B87EDB">
            <w:pPr>
              <w:pStyle w:val="InsetList"/>
            </w:pPr>
            <w:r w:rsidRPr="001D5AD7">
              <w:rPr>
                <w:rFonts w:eastAsiaTheme="minorEastAsia"/>
              </w:rPr>
              <w:t>Ensure maintenance programme reflects potential for reduced design life</w:t>
            </w:r>
          </w:p>
          <w:p w14:paraId="6A112AED" w14:textId="7095E005" w:rsidR="00951A7B" w:rsidRPr="001D5AD7" w:rsidRDefault="00407DBB" w:rsidP="00B87EDB">
            <w:pPr>
              <w:pStyle w:val="InsetList"/>
            </w:pPr>
            <w:r w:rsidRPr="001D5AD7">
              <w:rPr>
                <w:rFonts w:eastAsiaTheme="minorEastAsia"/>
              </w:rPr>
              <w:t>Consider use of vented enclosures</w:t>
            </w:r>
          </w:p>
        </w:tc>
        <w:tc>
          <w:tcPr>
            <w:tcW w:w="1658" w:type="dxa"/>
            <w:tcBorders>
              <w:top w:val="single" w:sz="4" w:space="0" w:color="auto"/>
              <w:left w:val="single" w:sz="4" w:space="0" w:color="auto"/>
              <w:bottom w:val="single" w:sz="4" w:space="0" w:color="auto"/>
              <w:right w:val="single" w:sz="4" w:space="0" w:color="auto"/>
            </w:tcBorders>
            <w:vAlign w:val="top"/>
          </w:tcPr>
          <w:p w14:paraId="6B92756C" w14:textId="77777777" w:rsidR="00B87EDB" w:rsidRPr="001D5AD7" w:rsidRDefault="00B87EDB" w:rsidP="00B87EDB">
            <w:pPr>
              <w:pStyle w:val="Tabletext"/>
              <w:suppressAutoHyphens/>
              <w:rPr>
                <w:rFonts w:eastAsiaTheme="minorEastAsia"/>
              </w:rPr>
            </w:pPr>
            <w:r w:rsidRPr="001D5AD7">
              <w:rPr>
                <w:rFonts w:eastAsiaTheme="minorEastAsia"/>
              </w:rPr>
              <w:t>G1065</w:t>
            </w:r>
          </w:p>
          <w:p w14:paraId="6682BB09" w14:textId="77777777" w:rsidR="00B87EDB" w:rsidRPr="001D5AD7" w:rsidRDefault="00B87EDB" w:rsidP="00B87EDB">
            <w:pPr>
              <w:pStyle w:val="Tabletext"/>
              <w:suppressAutoHyphens/>
              <w:rPr>
                <w:rFonts w:eastAsiaTheme="minorEastAsia"/>
              </w:rPr>
            </w:pPr>
            <w:r w:rsidRPr="001D5AD7">
              <w:rPr>
                <w:rFonts w:eastAsiaTheme="minorEastAsia"/>
              </w:rPr>
              <w:t>G1136</w:t>
            </w:r>
          </w:p>
          <w:p w14:paraId="10D1D6D8" w14:textId="77777777" w:rsidR="00B87EDB" w:rsidRPr="001D5AD7" w:rsidRDefault="00B87EDB" w:rsidP="00B87EDB">
            <w:pPr>
              <w:pStyle w:val="Tabletext"/>
              <w:suppressAutoHyphens/>
              <w:rPr>
                <w:rFonts w:eastAsiaTheme="minorEastAsia"/>
              </w:rPr>
            </w:pPr>
            <w:r w:rsidRPr="001D5AD7">
              <w:rPr>
                <w:rFonts w:eastAsiaTheme="minorEastAsia"/>
              </w:rPr>
              <w:t>G1067-1&amp;3</w:t>
            </w:r>
          </w:p>
          <w:p w14:paraId="7FCB41BE" w14:textId="0C2F6365" w:rsidR="00B87EDB" w:rsidRPr="001D5AD7" w:rsidRDefault="00B87EDB" w:rsidP="00B87EDB">
            <w:pPr>
              <w:pStyle w:val="Tabletext"/>
              <w:suppressAutoHyphens/>
              <w:rPr>
                <w:rFonts w:eastAsiaTheme="minorEastAsia"/>
              </w:rPr>
            </w:pPr>
            <w:r w:rsidRPr="001D5AD7">
              <w:rPr>
                <w:rFonts w:eastAsiaTheme="minorEastAsia"/>
              </w:rPr>
              <w:t>G1039</w:t>
            </w:r>
          </w:p>
        </w:tc>
      </w:tr>
      <w:tr w:rsidR="00B87EDB" w:rsidRPr="001D5AD7" w14:paraId="6B5536CD" w14:textId="19B3C422" w:rsidTr="00321435">
        <w:trPr>
          <w:cantSplit/>
          <w:jc w:val="center"/>
        </w:trPr>
        <w:tc>
          <w:tcPr>
            <w:tcW w:w="1096" w:type="dxa"/>
            <w:vAlign w:val="top"/>
          </w:tcPr>
          <w:p w14:paraId="77C0F5AB" w14:textId="7C093BA9" w:rsidR="00B87EDB" w:rsidRPr="00321435" w:rsidRDefault="00B87EDB" w:rsidP="00B87EDB">
            <w:pPr>
              <w:pStyle w:val="Tableheading"/>
              <w:rPr>
                <w:lang w:val="en-GB"/>
              </w:rPr>
            </w:pPr>
            <w:r w:rsidRPr="00321435">
              <w:rPr>
                <w:lang w:val="en-GB"/>
              </w:rPr>
              <w:t>3.7.2</w:t>
            </w:r>
          </w:p>
        </w:tc>
        <w:tc>
          <w:tcPr>
            <w:tcW w:w="2007" w:type="dxa"/>
            <w:vAlign w:val="top"/>
          </w:tcPr>
          <w:p w14:paraId="409DA080" w14:textId="2A389D15" w:rsidR="00B87EDB" w:rsidRPr="001D5AD7" w:rsidRDefault="00B87EDB" w:rsidP="00B87EDB">
            <w:pPr>
              <w:pStyle w:val="Tableheading"/>
              <w:suppressAutoHyphens/>
              <w:jc w:val="left"/>
              <w:rPr>
                <w:lang w:val="en-GB"/>
              </w:rPr>
            </w:pPr>
            <w:r w:rsidRPr="001D5AD7">
              <w:rPr>
                <w:lang w:val="en-GB"/>
              </w:rPr>
              <w:t>High ultr</w:t>
            </w:r>
            <w:r w:rsidR="00AF3042">
              <w:rPr>
                <w:lang w:val="en-GB"/>
              </w:rPr>
              <w:t>a</w:t>
            </w:r>
            <w:r w:rsidRPr="001D5AD7">
              <w:rPr>
                <w:lang w:val="en-GB"/>
              </w:rPr>
              <w:t>violet levels</w:t>
            </w:r>
          </w:p>
        </w:tc>
        <w:tc>
          <w:tcPr>
            <w:tcW w:w="2649" w:type="dxa"/>
            <w:tcBorders>
              <w:top w:val="single" w:sz="4" w:space="0" w:color="auto"/>
              <w:left w:val="single" w:sz="4" w:space="0" w:color="auto"/>
              <w:bottom w:val="single" w:sz="4" w:space="0" w:color="auto"/>
              <w:right w:val="single" w:sz="4" w:space="0" w:color="auto"/>
            </w:tcBorders>
            <w:vAlign w:val="top"/>
          </w:tcPr>
          <w:p w14:paraId="7A23203E" w14:textId="58EEFE47" w:rsidR="00B87EDB" w:rsidRPr="001D5AD7" w:rsidRDefault="00B87EDB" w:rsidP="00B87EDB">
            <w:pPr>
              <w:pStyle w:val="InsetList"/>
            </w:pPr>
            <w:r w:rsidRPr="001D5AD7">
              <w:t>Ensure appropriate selection of product material for expected operat</w:t>
            </w:r>
            <w:r w:rsidR="00B928DB" w:rsidRPr="001D5AD7">
              <w:t xml:space="preserve">ing </w:t>
            </w:r>
            <w:r w:rsidRPr="001D5AD7">
              <w:t>temperature range</w:t>
            </w:r>
          </w:p>
        </w:tc>
        <w:tc>
          <w:tcPr>
            <w:tcW w:w="2649" w:type="dxa"/>
            <w:tcBorders>
              <w:top w:val="single" w:sz="4" w:space="0" w:color="auto"/>
              <w:left w:val="single" w:sz="4" w:space="0" w:color="auto"/>
              <w:bottom w:val="single" w:sz="4" w:space="0" w:color="auto"/>
              <w:right w:val="single" w:sz="4" w:space="0" w:color="auto"/>
            </w:tcBorders>
            <w:vAlign w:val="top"/>
          </w:tcPr>
          <w:p w14:paraId="3098F13F" w14:textId="639DC6DA" w:rsidR="00B87EDB" w:rsidRPr="001D5AD7" w:rsidRDefault="00B87EDB" w:rsidP="00B87EDB">
            <w:pPr>
              <w:pStyle w:val="InsetList"/>
            </w:pPr>
            <w:r w:rsidRPr="001D5AD7">
              <w:t>Ensure appropriate selection of product material for expected operat</w:t>
            </w:r>
            <w:r w:rsidR="00B928DB" w:rsidRPr="001D5AD7">
              <w:t>ing</w:t>
            </w:r>
            <w:r w:rsidRPr="001D5AD7">
              <w:t xml:space="preserve"> temperature range</w:t>
            </w:r>
          </w:p>
        </w:tc>
        <w:tc>
          <w:tcPr>
            <w:tcW w:w="2649" w:type="dxa"/>
            <w:tcBorders>
              <w:top w:val="single" w:sz="4" w:space="0" w:color="auto"/>
              <w:left w:val="single" w:sz="4" w:space="0" w:color="auto"/>
              <w:bottom w:val="single" w:sz="4" w:space="0" w:color="auto"/>
              <w:right w:val="single" w:sz="4" w:space="0" w:color="auto"/>
            </w:tcBorders>
            <w:vAlign w:val="top"/>
          </w:tcPr>
          <w:p w14:paraId="5B542736" w14:textId="36E289F7" w:rsidR="00B87EDB" w:rsidRPr="001D5AD7" w:rsidRDefault="00B87EDB" w:rsidP="00B87EDB">
            <w:pPr>
              <w:pStyle w:val="InsetList"/>
            </w:pPr>
            <w:r w:rsidRPr="001D5AD7">
              <w:t>Ensure appropriate selection of product material for expected operat</w:t>
            </w:r>
            <w:r w:rsidR="00B928DB" w:rsidRPr="001D5AD7">
              <w:t xml:space="preserve">ing </w:t>
            </w:r>
            <w:r w:rsidRPr="001D5AD7">
              <w:t>temperature range</w:t>
            </w:r>
          </w:p>
          <w:p w14:paraId="766BC823" w14:textId="158CBBCD" w:rsidR="00ED0E96" w:rsidRPr="001D5AD7" w:rsidRDefault="00ED0E96" w:rsidP="00B87EDB">
            <w:pPr>
              <w:pStyle w:val="InsetList"/>
            </w:pPr>
            <w:bookmarkStart w:id="173" w:name="_Hlk117262764"/>
            <w:r w:rsidRPr="00321435">
              <w:t xml:space="preserve">Ensure checks within inspection programme to </w:t>
            </w:r>
            <w:r w:rsidR="008F02DE" w:rsidRPr="00321435">
              <w:t>verify</w:t>
            </w:r>
            <w:r w:rsidRPr="00321435">
              <w:t xml:space="preserve"> </w:t>
            </w:r>
            <w:r w:rsidR="008F02DE" w:rsidRPr="00321435">
              <w:t xml:space="preserve">the </w:t>
            </w:r>
            <w:r w:rsidRPr="00321435">
              <w:t xml:space="preserve">light range of reused lanterns </w:t>
            </w:r>
            <w:bookmarkEnd w:id="173"/>
          </w:p>
        </w:tc>
        <w:tc>
          <w:tcPr>
            <w:tcW w:w="2650" w:type="dxa"/>
            <w:tcBorders>
              <w:top w:val="single" w:sz="4" w:space="0" w:color="auto"/>
              <w:left w:val="single" w:sz="4" w:space="0" w:color="auto"/>
              <w:bottom w:val="single" w:sz="4" w:space="0" w:color="auto"/>
              <w:right w:val="single" w:sz="4" w:space="0" w:color="auto"/>
            </w:tcBorders>
            <w:vAlign w:val="top"/>
          </w:tcPr>
          <w:p w14:paraId="34776546" w14:textId="77777777" w:rsidR="00B87EDB" w:rsidRPr="001D5AD7" w:rsidRDefault="00B928DB" w:rsidP="00B928DB">
            <w:pPr>
              <w:pStyle w:val="InsetList"/>
            </w:pPr>
            <w:r w:rsidRPr="001D5AD7">
              <w:t>Ensure appropriate selection of product material for expected operating temperature range</w:t>
            </w:r>
          </w:p>
          <w:p w14:paraId="1FE9E725" w14:textId="6ECC0943" w:rsidR="007B18C9" w:rsidRPr="001D5AD7" w:rsidRDefault="007B18C9" w:rsidP="00321435">
            <w:pPr>
              <w:pStyle w:val="InsetList"/>
            </w:pPr>
            <w:r w:rsidRPr="001D5AD7">
              <w:rPr>
                <w:rFonts w:eastAsiaTheme="minorEastAsia"/>
              </w:rPr>
              <w:t>Ensure maintenance programme reflects potential for reduced design life</w:t>
            </w:r>
          </w:p>
        </w:tc>
        <w:tc>
          <w:tcPr>
            <w:tcW w:w="1658" w:type="dxa"/>
            <w:tcBorders>
              <w:top w:val="single" w:sz="4" w:space="0" w:color="auto"/>
              <w:left w:val="single" w:sz="4" w:space="0" w:color="auto"/>
              <w:bottom w:val="single" w:sz="4" w:space="0" w:color="auto"/>
              <w:right w:val="single" w:sz="4" w:space="0" w:color="auto"/>
            </w:tcBorders>
            <w:vAlign w:val="top"/>
          </w:tcPr>
          <w:p w14:paraId="3EAAB588" w14:textId="77777777" w:rsidR="00B87EDB" w:rsidRPr="001D5AD7" w:rsidRDefault="00B87EDB" w:rsidP="00B87EDB">
            <w:pPr>
              <w:pStyle w:val="Tabletext"/>
              <w:suppressAutoHyphens/>
              <w:rPr>
                <w:rFonts w:eastAsiaTheme="minorEastAsia"/>
              </w:rPr>
            </w:pPr>
            <w:r w:rsidRPr="001D5AD7">
              <w:rPr>
                <w:rFonts w:eastAsiaTheme="minorEastAsia"/>
              </w:rPr>
              <w:t>G1006</w:t>
            </w:r>
          </w:p>
          <w:p w14:paraId="2078188E" w14:textId="7887FFEB" w:rsidR="00B87EDB" w:rsidRPr="001D5AD7" w:rsidRDefault="00B87EDB" w:rsidP="00B87EDB">
            <w:pPr>
              <w:pStyle w:val="Tabletext"/>
              <w:suppressAutoHyphens/>
              <w:rPr>
                <w:rFonts w:eastAsiaTheme="minorEastAsia"/>
              </w:rPr>
            </w:pPr>
            <w:r w:rsidRPr="001D5AD7">
              <w:rPr>
                <w:rFonts w:eastAsiaTheme="minorEastAsia"/>
              </w:rPr>
              <w:t>G1136</w:t>
            </w:r>
          </w:p>
        </w:tc>
      </w:tr>
      <w:tr w:rsidR="00B87EDB" w:rsidRPr="001D5AD7" w14:paraId="0E4977AE" w14:textId="447E3DA7" w:rsidTr="00321435">
        <w:trPr>
          <w:cantSplit/>
          <w:jc w:val="center"/>
        </w:trPr>
        <w:tc>
          <w:tcPr>
            <w:tcW w:w="1096" w:type="dxa"/>
            <w:vAlign w:val="top"/>
          </w:tcPr>
          <w:p w14:paraId="3F2457CD" w14:textId="27FCEBE0" w:rsidR="00B87EDB" w:rsidRPr="00321435" w:rsidRDefault="00B87EDB" w:rsidP="00B87EDB">
            <w:pPr>
              <w:pStyle w:val="Tableheading"/>
              <w:rPr>
                <w:lang w:val="en-GB"/>
              </w:rPr>
            </w:pPr>
            <w:r w:rsidRPr="00321435">
              <w:rPr>
                <w:lang w:val="en-GB"/>
              </w:rPr>
              <w:lastRenderedPageBreak/>
              <w:t>3.7.3</w:t>
            </w:r>
          </w:p>
        </w:tc>
        <w:tc>
          <w:tcPr>
            <w:tcW w:w="2007" w:type="dxa"/>
            <w:vAlign w:val="top"/>
          </w:tcPr>
          <w:p w14:paraId="70491ABA" w14:textId="1001268E" w:rsidR="00B87EDB" w:rsidRPr="001D5AD7" w:rsidRDefault="00B87EDB" w:rsidP="00B87EDB">
            <w:pPr>
              <w:pStyle w:val="Tableheading"/>
              <w:suppressAutoHyphens/>
              <w:jc w:val="left"/>
              <w:rPr>
                <w:lang w:val="en-GB"/>
              </w:rPr>
            </w:pPr>
            <w:r w:rsidRPr="001D5AD7">
              <w:rPr>
                <w:lang w:val="en-GB"/>
              </w:rPr>
              <w:t>Humidity and precipitation</w:t>
            </w:r>
          </w:p>
        </w:tc>
        <w:tc>
          <w:tcPr>
            <w:tcW w:w="2649" w:type="dxa"/>
            <w:tcBorders>
              <w:top w:val="single" w:sz="4" w:space="0" w:color="auto"/>
              <w:left w:val="single" w:sz="4" w:space="0" w:color="auto"/>
              <w:bottom w:val="single" w:sz="4" w:space="0" w:color="auto"/>
              <w:right w:val="single" w:sz="4" w:space="0" w:color="auto"/>
            </w:tcBorders>
            <w:vAlign w:val="top"/>
          </w:tcPr>
          <w:p w14:paraId="3F21F988" w14:textId="77777777" w:rsidR="00B87EDB" w:rsidRPr="001D5AD7" w:rsidRDefault="00B87EDB" w:rsidP="00B87EDB">
            <w:pPr>
              <w:pStyle w:val="InsetList"/>
            </w:pPr>
            <w:r w:rsidRPr="001D5AD7">
              <w:t>Ensure adequate paint specification to resist water ingress</w:t>
            </w:r>
          </w:p>
          <w:p w14:paraId="3F9347CF" w14:textId="61EE0E26" w:rsidR="00E55538" w:rsidRPr="001D5AD7" w:rsidRDefault="00B87EDB" w:rsidP="007D26A0">
            <w:pPr>
              <w:pStyle w:val="InsetList"/>
            </w:pPr>
            <w:r w:rsidRPr="001D5AD7">
              <w:t>Ensure appropriate maintenance regime to reflect potential for moisture ingress and associated deleterious effects</w:t>
            </w:r>
          </w:p>
        </w:tc>
        <w:tc>
          <w:tcPr>
            <w:tcW w:w="2649" w:type="dxa"/>
            <w:tcBorders>
              <w:top w:val="single" w:sz="4" w:space="0" w:color="auto"/>
              <w:left w:val="single" w:sz="4" w:space="0" w:color="auto"/>
              <w:bottom w:val="single" w:sz="4" w:space="0" w:color="auto"/>
              <w:right w:val="single" w:sz="4" w:space="0" w:color="auto"/>
            </w:tcBorders>
            <w:vAlign w:val="top"/>
          </w:tcPr>
          <w:p w14:paraId="0B8F5D97" w14:textId="77777777" w:rsidR="00B87EDB" w:rsidRPr="001D5AD7" w:rsidRDefault="00B87EDB" w:rsidP="00B87EDB">
            <w:pPr>
              <w:pStyle w:val="InsetList"/>
            </w:pPr>
            <w:r w:rsidRPr="001D5AD7">
              <w:t>Ensure adequate paint specification to resist water ingress</w:t>
            </w:r>
          </w:p>
          <w:p w14:paraId="1AD81160" w14:textId="77777777" w:rsidR="00B87EDB" w:rsidRPr="001D5AD7" w:rsidRDefault="00B87EDB" w:rsidP="00B87EDB">
            <w:pPr>
              <w:pStyle w:val="InsetList"/>
            </w:pPr>
            <w:r w:rsidRPr="001D5AD7">
              <w:t>Ensure appropriate maintenance regime to reflect potential for moisture ingress and associated deleterious effects</w:t>
            </w:r>
          </w:p>
          <w:p w14:paraId="10369BF4" w14:textId="44DCDA0B" w:rsidR="00E55538" w:rsidRPr="001D5AD7" w:rsidRDefault="00E55538" w:rsidP="00B87EDB">
            <w:pPr>
              <w:pStyle w:val="InsetList"/>
            </w:pPr>
            <w:r w:rsidRPr="001D5AD7">
              <w:t>Consider cathodic protection</w:t>
            </w:r>
          </w:p>
        </w:tc>
        <w:tc>
          <w:tcPr>
            <w:tcW w:w="2649" w:type="dxa"/>
            <w:tcBorders>
              <w:top w:val="single" w:sz="4" w:space="0" w:color="auto"/>
              <w:left w:val="single" w:sz="4" w:space="0" w:color="auto"/>
              <w:bottom w:val="single" w:sz="4" w:space="0" w:color="auto"/>
              <w:right w:val="single" w:sz="4" w:space="0" w:color="auto"/>
            </w:tcBorders>
            <w:vAlign w:val="top"/>
          </w:tcPr>
          <w:p w14:paraId="347D222D" w14:textId="77777777" w:rsidR="00B87EDB" w:rsidRPr="001D5AD7" w:rsidRDefault="00B87EDB" w:rsidP="00B87EDB">
            <w:pPr>
              <w:pStyle w:val="InsetList"/>
            </w:pPr>
            <w:r w:rsidRPr="001D5AD7">
              <w:t>Ensure correct ingress protection (IP) level specified</w:t>
            </w:r>
          </w:p>
          <w:p w14:paraId="1A09AB9F" w14:textId="00E9E12C" w:rsidR="00347EF5" w:rsidRPr="001D5AD7" w:rsidRDefault="00347EF5" w:rsidP="00B87EDB">
            <w:pPr>
              <w:pStyle w:val="InsetList"/>
            </w:pPr>
            <w:r w:rsidRPr="001D5AD7">
              <w:t>Use of wate</w:t>
            </w:r>
            <w:r w:rsidR="00937938" w:rsidRPr="001D5AD7">
              <w:t>r repellent products on terminals, contacts, etc.</w:t>
            </w:r>
          </w:p>
        </w:tc>
        <w:tc>
          <w:tcPr>
            <w:tcW w:w="2650" w:type="dxa"/>
            <w:tcBorders>
              <w:top w:val="single" w:sz="4" w:space="0" w:color="auto"/>
              <w:left w:val="single" w:sz="4" w:space="0" w:color="auto"/>
              <w:bottom w:val="single" w:sz="4" w:space="0" w:color="auto"/>
              <w:right w:val="single" w:sz="4" w:space="0" w:color="auto"/>
            </w:tcBorders>
            <w:vAlign w:val="top"/>
          </w:tcPr>
          <w:p w14:paraId="3ACBF404" w14:textId="77777777" w:rsidR="00B87EDB" w:rsidRPr="001D5AD7" w:rsidRDefault="00B87EDB" w:rsidP="00B87EDB">
            <w:pPr>
              <w:pStyle w:val="InsetList"/>
            </w:pPr>
            <w:r w:rsidRPr="001D5AD7">
              <w:t>Ensure maintenance programme reflects potential for reduced de</w:t>
            </w:r>
            <w:r w:rsidR="006F033D" w:rsidRPr="001D5AD7">
              <w:t>s</w:t>
            </w:r>
            <w:r w:rsidRPr="001D5AD7">
              <w:t>ign life</w:t>
            </w:r>
          </w:p>
          <w:p w14:paraId="0009AD49" w14:textId="36958214" w:rsidR="00937938" w:rsidRPr="001D5AD7" w:rsidRDefault="00937938" w:rsidP="00B87EDB">
            <w:pPr>
              <w:pStyle w:val="InsetList"/>
            </w:pPr>
            <w:r w:rsidRPr="001D5AD7">
              <w:t>Use of water repellent products on terminals, contacts, etc.</w:t>
            </w:r>
          </w:p>
        </w:tc>
        <w:tc>
          <w:tcPr>
            <w:tcW w:w="1658" w:type="dxa"/>
            <w:tcBorders>
              <w:top w:val="single" w:sz="4" w:space="0" w:color="auto"/>
              <w:left w:val="single" w:sz="4" w:space="0" w:color="auto"/>
              <w:bottom w:val="single" w:sz="4" w:space="0" w:color="auto"/>
              <w:right w:val="single" w:sz="4" w:space="0" w:color="auto"/>
            </w:tcBorders>
            <w:vAlign w:val="top"/>
          </w:tcPr>
          <w:p w14:paraId="3A10168C" w14:textId="21E08C96" w:rsidR="00B87EDB" w:rsidRPr="001D5AD7" w:rsidRDefault="00B87EDB" w:rsidP="00B87EDB">
            <w:pPr>
              <w:pStyle w:val="Tabletext"/>
              <w:suppressAutoHyphens/>
              <w:rPr>
                <w:rFonts w:eastAsiaTheme="minorEastAsia"/>
              </w:rPr>
            </w:pPr>
            <w:r w:rsidRPr="001D5AD7">
              <w:rPr>
                <w:rFonts w:eastAsiaTheme="minorEastAsia"/>
              </w:rPr>
              <w:t>G1136</w:t>
            </w:r>
          </w:p>
        </w:tc>
      </w:tr>
      <w:tr w:rsidR="00101025" w:rsidRPr="001D5AD7" w14:paraId="0C98AFCC" w14:textId="77777777" w:rsidTr="00101025">
        <w:trPr>
          <w:cantSplit/>
          <w:trHeight w:val="499"/>
          <w:jc w:val="center"/>
        </w:trPr>
        <w:tc>
          <w:tcPr>
            <w:tcW w:w="1096" w:type="dxa"/>
            <w:vAlign w:val="top"/>
          </w:tcPr>
          <w:p w14:paraId="63C0509D" w14:textId="0557F3C3" w:rsidR="00101025" w:rsidRDefault="00101025" w:rsidP="00101025">
            <w:pPr>
              <w:pStyle w:val="Tableheading"/>
              <w:rPr>
                <w:lang w:val="en-GB"/>
              </w:rPr>
            </w:pPr>
            <w:r w:rsidRPr="001D5AD7">
              <w:rPr>
                <w:lang w:val="en-GB"/>
              </w:rPr>
              <w:t>3.7.4</w:t>
            </w:r>
          </w:p>
        </w:tc>
        <w:tc>
          <w:tcPr>
            <w:tcW w:w="2007" w:type="dxa"/>
            <w:vAlign w:val="top"/>
          </w:tcPr>
          <w:p w14:paraId="63E18135" w14:textId="1A2F3F3B" w:rsidR="00101025" w:rsidRPr="001D5AD7" w:rsidRDefault="00101025" w:rsidP="00101025">
            <w:pPr>
              <w:pStyle w:val="Tableheading"/>
              <w:suppressAutoHyphens/>
              <w:jc w:val="left"/>
              <w:rPr>
                <w:lang w:val="en-GB"/>
              </w:rPr>
            </w:pPr>
            <w:r w:rsidRPr="001D5AD7">
              <w:rPr>
                <w:lang w:val="en-GB"/>
              </w:rPr>
              <w:t>Drifting ice</w:t>
            </w:r>
          </w:p>
        </w:tc>
        <w:tc>
          <w:tcPr>
            <w:tcW w:w="2649" w:type="dxa"/>
            <w:tcBorders>
              <w:top w:val="single" w:sz="4" w:space="0" w:color="auto"/>
              <w:left w:val="single" w:sz="4" w:space="0" w:color="auto"/>
              <w:bottom w:val="single" w:sz="4" w:space="0" w:color="auto"/>
              <w:right w:val="single" w:sz="4" w:space="0" w:color="auto"/>
            </w:tcBorders>
            <w:vAlign w:val="top"/>
          </w:tcPr>
          <w:p w14:paraId="21998789" w14:textId="77777777" w:rsidR="00101025" w:rsidRPr="001D5AD7" w:rsidRDefault="00101025" w:rsidP="00101025">
            <w:pPr>
              <w:pStyle w:val="InsetList"/>
            </w:pPr>
            <w:r w:rsidRPr="001D5AD7">
              <w:t>Consider seasonal and/or strategic deployment of buoys</w:t>
            </w:r>
          </w:p>
          <w:p w14:paraId="19F16917" w14:textId="77777777" w:rsidR="00101025" w:rsidRPr="001D5AD7" w:rsidRDefault="00101025" w:rsidP="00101025">
            <w:pPr>
              <w:pStyle w:val="InsetList"/>
            </w:pPr>
            <w:r w:rsidRPr="001D5AD7">
              <w:t>Specify appropriately reinforced buoys</w:t>
            </w:r>
          </w:p>
          <w:p w14:paraId="5D59546C" w14:textId="77777777" w:rsidR="00101025" w:rsidRPr="001D5AD7" w:rsidRDefault="00101025" w:rsidP="00101025">
            <w:pPr>
              <w:pStyle w:val="InsetList"/>
            </w:pPr>
            <w:r w:rsidRPr="001D5AD7">
              <w:t>Ensure survey frequency reflects requirements of ice sheet extent</w:t>
            </w:r>
          </w:p>
          <w:p w14:paraId="47088E7F" w14:textId="77777777" w:rsidR="00101025" w:rsidRPr="001D5AD7" w:rsidRDefault="00101025" w:rsidP="00101025">
            <w:pPr>
              <w:pStyle w:val="InsetList"/>
            </w:pPr>
            <w:r w:rsidRPr="001D5AD7">
              <w:t>Consider appropriate mooring system to withstand ice movement</w:t>
            </w:r>
          </w:p>
          <w:p w14:paraId="5D26B6DA" w14:textId="2E4F811E" w:rsidR="00101025" w:rsidRPr="001D5AD7" w:rsidRDefault="00101025" w:rsidP="00101025">
            <w:pPr>
              <w:pStyle w:val="InsetList"/>
            </w:pPr>
            <w:r w:rsidRPr="001D5AD7">
              <w:t>Consideration of virtual AIS</w:t>
            </w:r>
          </w:p>
        </w:tc>
        <w:tc>
          <w:tcPr>
            <w:tcW w:w="2649" w:type="dxa"/>
            <w:tcBorders>
              <w:top w:val="single" w:sz="4" w:space="0" w:color="auto"/>
              <w:left w:val="single" w:sz="4" w:space="0" w:color="auto"/>
              <w:bottom w:val="single" w:sz="4" w:space="0" w:color="auto"/>
              <w:right w:val="single" w:sz="4" w:space="0" w:color="auto"/>
            </w:tcBorders>
            <w:vAlign w:val="top"/>
          </w:tcPr>
          <w:p w14:paraId="3B1933B7" w14:textId="77777777" w:rsidR="00101025" w:rsidRPr="001D5AD7" w:rsidRDefault="00101025" w:rsidP="00101025">
            <w:pPr>
              <w:pStyle w:val="InsetList"/>
            </w:pPr>
            <w:r w:rsidRPr="001D5AD7">
              <w:t>Ensure selection of AtoN location and type reflects risks of icing</w:t>
            </w:r>
          </w:p>
          <w:p w14:paraId="50E1C8D3" w14:textId="77777777" w:rsidR="00101025" w:rsidRPr="001D5AD7" w:rsidRDefault="00101025" w:rsidP="00101025">
            <w:pPr>
              <w:pStyle w:val="InsetList"/>
            </w:pPr>
            <w:r w:rsidRPr="001D5AD7">
              <w:t>Ensure risk of drifting ice is incorporated into design process</w:t>
            </w:r>
          </w:p>
          <w:p w14:paraId="3141B8EA" w14:textId="77777777" w:rsidR="00101025" w:rsidRPr="001D5AD7" w:rsidRDefault="00101025" w:rsidP="00321435">
            <w:pPr>
              <w:pStyle w:val="InsetList"/>
              <w:numPr>
                <w:ilvl w:val="0"/>
                <w:numId w:val="0"/>
              </w:numPr>
              <w:ind w:left="680" w:hanging="396"/>
            </w:pPr>
          </w:p>
        </w:tc>
        <w:tc>
          <w:tcPr>
            <w:tcW w:w="2649" w:type="dxa"/>
            <w:tcBorders>
              <w:top w:val="single" w:sz="4" w:space="0" w:color="auto"/>
              <w:left w:val="single" w:sz="4" w:space="0" w:color="auto"/>
              <w:bottom w:val="single" w:sz="4" w:space="0" w:color="auto"/>
              <w:right w:val="single" w:sz="4" w:space="0" w:color="auto"/>
            </w:tcBorders>
            <w:vAlign w:val="top"/>
          </w:tcPr>
          <w:p w14:paraId="00E21C3A" w14:textId="77777777" w:rsidR="00101025" w:rsidRPr="001D5AD7" w:rsidRDefault="00101025" w:rsidP="00101025">
            <w:pPr>
              <w:pStyle w:val="InsetList"/>
            </w:pPr>
            <w:r w:rsidRPr="001D5AD7">
              <w:t>Ensure selection of light location and type reflects risks of icing</w:t>
            </w:r>
          </w:p>
          <w:p w14:paraId="7D617AD0" w14:textId="77777777" w:rsidR="00101025" w:rsidRPr="001D5AD7" w:rsidRDefault="00101025" w:rsidP="00101025">
            <w:pPr>
              <w:pStyle w:val="InsetList"/>
            </w:pPr>
            <w:r w:rsidRPr="001D5AD7">
              <w:t>Consider seasonal operation of lanterns</w:t>
            </w:r>
          </w:p>
          <w:p w14:paraId="415FBC2E" w14:textId="77777777" w:rsidR="00101025" w:rsidRPr="001D5AD7" w:rsidRDefault="00101025" w:rsidP="00321435">
            <w:pPr>
              <w:pStyle w:val="InsetList"/>
              <w:numPr>
                <w:ilvl w:val="0"/>
                <w:numId w:val="0"/>
              </w:numPr>
              <w:ind w:left="680" w:hanging="396"/>
            </w:pPr>
          </w:p>
        </w:tc>
        <w:tc>
          <w:tcPr>
            <w:tcW w:w="2650" w:type="dxa"/>
            <w:tcBorders>
              <w:top w:val="single" w:sz="4" w:space="0" w:color="auto"/>
              <w:left w:val="single" w:sz="4" w:space="0" w:color="auto"/>
              <w:bottom w:val="single" w:sz="4" w:space="0" w:color="auto"/>
              <w:right w:val="single" w:sz="4" w:space="0" w:color="auto"/>
            </w:tcBorders>
            <w:vAlign w:val="top"/>
          </w:tcPr>
          <w:p w14:paraId="10C2FC04" w14:textId="1FB1820A" w:rsidR="00101025" w:rsidRPr="001D5AD7" w:rsidRDefault="00101025" w:rsidP="00101025">
            <w:pPr>
              <w:pStyle w:val="InsetList"/>
            </w:pPr>
            <w:r w:rsidRPr="001D5AD7">
              <w:t>Ensure maintenance programme reflects potential for reduced design life</w:t>
            </w:r>
          </w:p>
        </w:tc>
        <w:tc>
          <w:tcPr>
            <w:tcW w:w="1658" w:type="dxa"/>
            <w:tcBorders>
              <w:top w:val="single" w:sz="4" w:space="0" w:color="auto"/>
              <w:left w:val="single" w:sz="4" w:space="0" w:color="auto"/>
              <w:bottom w:val="single" w:sz="4" w:space="0" w:color="auto"/>
              <w:right w:val="single" w:sz="4" w:space="0" w:color="auto"/>
            </w:tcBorders>
            <w:vAlign w:val="top"/>
          </w:tcPr>
          <w:p w14:paraId="234AEDFC" w14:textId="77D67E0A" w:rsidR="00101025" w:rsidRPr="001D5AD7" w:rsidRDefault="00101025" w:rsidP="00101025">
            <w:pPr>
              <w:pStyle w:val="Tabletext"/>
              <w:suppressAutoHyphens/>
              <w:rPr>
                <w:rFonts w:eastAsiaTheme="minorEastAsia"/>
              </w:rPr>
            </w:pPr>
            <w:r w:rsidRPr="001D5AD7">
              <w:rPr>
                <w:rFonts w:eastAsiaTheme="minorEastAsia"/>
              </w:rPr>
              <w:t>G1108</w:t>
            </w:r>
          </w:p>
        </w:tc>
      </w:tr>
      <w:tr w:rsidR="00101025" w:rsidRPr="001D5AD7" w14:paraId="1135DCD7" w14:textId="77777777" w:rsidTr="00101025">
        <w:trPr>
          <w:cantSplit/>
          <w:trHeight w:val="499"/>
          <w:jc w:val="center"/>
        </w:trPr>
        <w:tc>
          <w:tcPr>
            <w:tcW w:w="1096" w:type="dxa"/>
            <w:vAlign w:val="top"/>
          </w:tcPr>
          <w:p w14:paraId="6F712804" w14:textId="7AAE3F9D" w:rsidR="00101025" w:rsidRDefault="00101025" w:rsidP="00101025">
            <w:pPr>
              <w:pStyle w:val="Tableheading"/>
              <w:rPr>
                <w:lang w:val="en-GB"/>
              </w:rPr>
            </w:pPr>
            <w:r>
              <w:rPr>
                <w:lang w:val="en-GB"/>
              </w:rPr>
              <w:lastRenderedPageBreak/>
              <w:t>3.7.4</w:t>
            </w:r>
          </w:p>
        </w:tc>
        <w:tc>
          <w:tcPr>
            <w:tcW w:w="2007" w:type="dxa"/>
            <w:vAlign w:val="top"/>
          </w:tcPr>
          <w:p w14:paraId="63192613" w14:textId="09CB5F27" w:rsidR="00101025" w:rsidRPr="001D5AD7" w:rsidRDefault="00101025" w:rsidP="00101025">
            <w:pPr>
              <w:pStyle w:val="Tableheading"/>
              <w:suppressAutoHyphens/>
              <w:jc w:val="left"/>
              <w:rPr>
                <w:lang w:val="en-GB"/>
              </w:rPr>
            </w:pPr>
            <w:r w:rsidRPr="001D5AD7">
              <w:rPr>
                <w:lang w:val="en-GB"/>
              </w:rPr>
              <w:t xml:space="preserve">Precipitation, snow, ice and </w:t>
            </w:r>
            <w:r>
              <w:rPr>
                <w:lang w:val="en-GB"/>
              </w:rPr>
              <w:t>low temperatures</w:t>
            </w:r>
          </w:p>
        </w:tc>
        <w:tc>
          <w:tcPr>
            <w:tcW w:w="2649" w:type="dxa"/>
            <w:tcBorders>
              <w:top w:val="single" w:sz="4" w:space="0" w:color="auto"/>
              <w:left w:val="single" w:sz="4" w:space="0" w:color="auto"/>
              <w:bottom w:val="single" w:sz="4" w:space="0" w:color="auto"/>
              <w:right w:val="single" w:sz="4" w:space="0" w:color="auto"/>
            </w:tcBorders>
            <w:vAlign w:val="top"/>
          </w:tcPr>
          <w:p w14:paraId="5A0E0B0C" w14:textId="77777777" w:rsidR="00101025" w:rsidRPr="001D5AD7" w:rsidRDefault="00101025" w:rsidP="00101025">
            <w:pPr>
              <w:pStyle w:val="InsetList"/>
            </w:pPr>
            <w:r w:rsidRPr="001D5AD7">
              <w:t>Ensure maintenance programme reflects potential for reduced design life</w:t>
            </w:r>
          </w:p>
          <w:p w14:paraId="67CAA7D2" w14:textId="77777777" w:rsidR="00101025" w:rsidRPr="001D5AD7" w:rsidRDefault="00101025" w:rsidP="00101025">
            <w:pPr>
              <w:pStyle w:val="InsetList"/>
            </w:pPr>
            <w:r w:rsidRPr="001D5AD7">
              <w:t>Consider use of topmarks and lateral daymarks or not depending on potential for ice accumulation</w:t>
            </w:r>
          </w:p>
          <w:p w14:paraId="649502AC" w14:textId="77777777" w:rsidR="00101025" w:rsidRPr="001D5AD7" w:rsidRDefault="00101025" w:rsidP="00101025">
            <w:pPr>
              <w:pStyle w:val="InsetList"/>
            </w:pPr>
            <w:r w:rsidRPr="001D5AD7">
              <w:t>Ensure additional buoyancy requirements are incorporated into design process</w:t>
            </w:r>
          </w:p>
          <w:p w14:paraId="56D69439" w14:textId="43946317" w:rsidR="00101025" w:rsidRPr="001D5AD7" w:rsidRDefault="00101025" w:rsidP="00101025">
            <w:pPr>
              <w:pStyle w:val="InsetList"/>
            </w:pPr>
            <w:r w:rsidRPr="001D5AD7">
              <w:t>Consider using other techniques to retroreflective film</w:t>
            </w:r>
          </w:p>
        </w:tc>
        <w:tc>
          <w:tcPr>
            <w:tcW w:w="2649" w:type="dxa"/>
            <w:tcBorders>
              <w:top w:val="single" w:sz="4" w:space="0" w:color="auto"/>
              <w:left w:val="single" w:sz="4" w:space="0" w:color="auto"/>
              <w:bottom w:val="single" w:sz="4" w:space="0" w:color="auto"/>
              <w:right w:val="single" w:sz="4" w:space="0" w:color="auto"/>
            </w:tcBorders>
            <w:vAlign w:val="top"/>
          </w:tcPr>
          <w:p w14:paraId="2EAA44B2" w14:textId="77777777" w:rsidR="00101025" w:rsidRPr="00836C6B" w:rsidRDefault="00101025" w:rsidP="00101025">
            <w:pPr>
              <w:pStyle w:val="InsetList"/>
            </w:pPr>
            <w:r w:rsidRPr="001D5AD7">
              <w:rPr>
                <w:rFonts w:eastAsiaTheme="minorEastAsia"/>
              </w:rPr>
              <w:t>Ensure additional structural loads are incorporated into design process</w:t>
            </w:r>
          </w:p>
          <w:p w14:paraId="01012913" w14:textId="551A2440" w:rsidR="00101025" w:rsidRPr="001D5AD7" w:rsidRDefault="00101025" w:rsidP="00101025">
            <w:pPr>
              <w:pStyle w:val="InsetList"/>
            </w:pPr>
            <w:r w:rsidRPr="001D5AD7">
              <w:t>Ensure construction materials are appropriate for construction phase temperatures</w:t>
            </w:r>
          </w:p>
        </w:tc>
        <w:tc>
          <w:tcPr>
            <w:tcW w:w="2649" w:type="dxa"/>
            <w:tcBorders>
              <w:top w:val="single" w:sz="4" w:space="0" w:color="auto"/>
              <w:left w:val="single" w:sz="4" w:space="0" w:color="auto"/>
              <w:bottom w:val="single" w:sz="4" w:space="0" w:color="auto"/>
              <w:right w:val="single" w:sz="4" w:space="0" w:color="auto"/>
            </w:tcBorders>
            <w:vAlign w:val="top"/>
          </w:tcPr>
          <w:p w14:paraId="66ED7EF1" w14:textId="77777777" w:rsidR="00101025" w:rsidRPr="00836C6B" w:rsidRDefault="00101025" w:rsidP="00101025">
            <w:pPr>
              <w:pStyle w:val="InsetList"/>
            </w:pPr>
            <w:r w:rsidRPr="001D5AD7">
              <w:rPr>
                <w:rFonts w:eastAsiaTheme="minorEastAsia"/>
                <w:color w:val="000000" w:themeColor="text1"/>
              </w:rPr>
              <w:t>Consider redundancy of data transmission systems</w:t>
            </w:r>
          </w:p>
          <w:p w14:paraId="402BDFA2" w14:textId="77777777" w:rsidR="00101025" w:rsidRPr="001D5AD7" w:rsidRDefault="00101025" w:rsidP="00101025">
            <w:pPr>
              <w:pStyle w:val="InsetList"/>
            </w:pPr>
            <w:r w:rsidRPr="001D5AD7">
              <w:t>Ensure products selected for anticipated operating temperature range</w:t>
            </w:r>
          </w:p>
          <w:p w14:paraId="249173A1" w14:textId="6E2F1BE5" w:rsidR="00101025" w:rsidRPr="001D5AD7" w:rsidRDefault="00101025" w:rsidP="00101025">
            <w:pPr>
              <w:pStyle w:val="InsetList"/>
            </w:pPr>
            <w:r w:rsidRPr="001D5AD7">
              <w:t>Ensure correct ingress protection (IP) level specified</w:t>
            </w:r>
          </w:p>
        </w:tc>
        <w:tc>
          <w:tcPr>
            <w:tcW w:w="2650" w:type="dxa"/>
            <w:tcBorders>
              <w:top w:val="single" w:sz="4" w:space="0" w:color="auto"/>
              <w:left w:val="single" w:sz="4" w:space="0" w:color="auto"/>
              <w:bottom w:val="single" w:sz="4" w:space="0" w:color="auto"/>
              <w:right w:val="single" w:sz="4" w:space="0" w:color="auto"/>
            </w:tcBorders>
            <w:vAlign w:val="top"/>
          </w:tcPr>
          <w:p w14:paraId="204E1C6D" w14:textId="77777777" w:rsidR="00101025" w:rsidRPr="001D5AD7" w:rsidRDefault="00101025" w:rsidP="00101025">
            <w:pPr>
              <w:pStyle w:val="InsetList"/>
              <w:rPr>
                <w:rFonts w:eastAsiaTheme="minorEastAsia"/>
              </w:rPr>
            </w:pPr>
            <w:r w:rsidRPr="001D5AD7">
              <w:rPr>
                <w:rFonts w:eastAsiaTheme="minorEastAsia"/>
              </w:rPr>
              <w:t>Ensure maintenance programme reflects potential for reduced design life</w:t>
            </w:r>
            <w:r w:rsidRPr="001D5AD7" w:rsidDel="008C0A34">
              <w:rPr>
                <w:rFonts w:eastAsiaTheme="minorEastAsia"/>
              </w:rPr>
              <w:t xml:space="preserve"> </w:t>
            </w:r>
          </w:p>
          <w:p w14:paraId="7B0DA407" w14:textId="6FA53B5D" w:rsidR="00101025" w:rsidRPr="001D5AD7" w:rsidRDefault="00101025" w:rsidP="00101025">
            <w:pPr>
              <w:pStyle w:val="InsetList"/>
            </w:pPr>
            <w:r w:rsidRPr="001D5AD7">
              <w:rPr>
                <w:rFonts w:eastAsiaTheme="minorEastAsia"/>
              </w:rPr>
              <w:t>Ensure products selected for anticipated operating temperature range</w:t>
            </w:r>
            <w:r w:rsidRPr="001D5AD7" w:rsidDel="008C0A34">
              <w:rPr>
                <w:rFonts w:eastAsiaTheme="minorEastAsia"/>
              </w:rPr>
              <w:t xml:space="preserve"> </w:t>
            </w:r>
          </w:p>
        </w:tc>
        <w:tc>
          <w:tcPr>
            <w:tcW w:w="1658" w:type="dxa"/>
            <w:tcBorders>
              <w:top w:val="single" w:sz="4" w:space="0" w:color="auto"/>
              <w:left w:val="single" w:sz="4" w:space="0" w:color="auto"/>
              <w:bottom w:val="single" w:sz="4" w:space="0" w:color="auto"/>
              <w:right w:val="single" w:sz="4" w:space="0" w:color="auto"/>
            </w:tcBorders>
            <w:vAlign w:val="top"/>
          </w:tcPr>
          <w:p w14:paraId="30E360B6" w14:textId="77777777" w:rsidR="00101025" w:rsidRPr="001D5AD7" w:rsidRDefault="00101025" w:rsidP="00101025">
            <w:pPr>
              <w:pStyle w:val="Tabletext"/>
              <w:suppressAutoHyphens/>
              <w:rPr>
                <w:rFonts w:eastAsiaTheme="minorEastAsia"/>
              </w:rPr>
            </w:pPr>
            <w:r w:rsidRPr="001D5AD7">
              <w:rPr>
                <w:rFonts w:eastAsiaTheme="minorEastAsia"/>
              </w:rPr>
              <w:t>G1108</w:t>
            </w:r>
          </w:p>
          <w:p w14:paraId="555AA341" w14:textId="1E01FEC2" w:rsidR="00101025" w:rsidRPr="001D5AD7" w:rsidRDefault="00101025" w:rsidP="00101025">
            <w:pPr>
              <w:pStyle w:val="Tabletext"/>
              <w:suppressAutoHyphens/>
              <w:rPr>
                <w:rFonts w:eastAsiaTheme="minorEastAsia"/>
              </w:rPr>
            </w:pPr>
            <w:r w:rsidRPr="001D5AD7">
              <w:rPr>
                <w:rFonts w:eastAsiaTheme="minorEastAsia"/>
              </w:rPr>
              <w:t>G1136</w:t>
            </w:r>
          </w:p>
        </w:tc>
      </w:tr>
      <w:tr w:rsidR="00101025" w:rsidRPr="001D5AD7" w14:paraId="76F04E19" w14:textId="1AE57E59" w:rsidTr="00321435">
        <w:trPr>
          <w:cantSplit/>
          <w:trHeight w:val="499"/>
          <w:jc w:val="center"/>
        </w:trPr>
        <w:tc>
          <w:tcPr>
            <w:tcW w:w="1096" w:type="dxa"/>
            <w:vAlign w:val="top"/>
          </w:tcPr>
          <w:p w14:paraId="4AFC6E1A" w14:textId="7894A78B" w:rsidR="00101025" w:rsidRPr="00321435" w:rsidRDefault="00101025" w:rsidP="00101025">
            <w:pPr>
              <w:pStyle w:val="Tableheading"/>
              <w:rPr>
                <w:lang w:val="en-GB"/>
              </w:rPr>
            </w:pPr>
            <w:r>
              <w:rPr>
                <w:lang w:val="en-GB"/>
              </w:rPr>
              <w:lastRenderedPageBreak/>
              <w:t>3.8.2&amp;3</w:t>
            </w:r>
          </w:p>
        </w:tc>
        <w:tc>
          <w:tcPr>
            <w:tcW w:w="2007" w:type="dxa"/>
            <w:vAlign w:val="top"/>
          </w:tcPr>
          <w:p w14:paraId="5118BB47" w14:textId="384256B4" w:rsidR="00101025" w:rsidRPr="001D5AD7" w:rsidRDefault="00101025" w:rsidP="00101025">
            <w:pPr>
              <w:pStyle w:val="Tableheading"/>
              <w:suppressAutoHyphens/>
              <w:jc w:val="left"/>
              <w:rPr>
                <w:lang w:val="en-GB"/>
              </w:rPr>
            </w:pPr>
            <w:r w:rsidRPr="001D5AD7">
              <w:rPr>
                <w:lang w:val="en-GB"/>
              </w:rPr>
              <w:t>Dust, fog and smoke</w:t>
            </w:r>
          </w:p>
        </w:tc>
        <w:tc>
          <w:tcPr>
            <w:tcW w:w="2649" w:type="dxa"/>
            <w:tcBorders>
              <w:top w:val="single" w:sz="4" w:space="0" w:color="auto"/>
              <w:left w:val="single" w:sz="4" w:space="0" w:color="auto"/>
              <w:bottom w:val="single" w:sz="4" w:space="0" w:color="auto"/>
              <w:right w:val="single" w:sz="4" w:space="0" w:color="auto"/>
            </w:tcBorders>
            <w:vAlign w:val="top"/>
          </w:tcPr>
          <w:p w14:paraId="319E3D4D" w14:textId="77777777" w:rsidR="00101025" w:rsidRPr="001D5AD7" w:rsidRDefault="00101025" w:rsidP="00101025">
            <w:pPr>
              <w:pStyle w:val="InsetList"/>
            </w:pPr>
            <w:r w:rsidRPr="001D5AD7">
              <w:t>Consider use of temporary operating instructions for visibility reduction</w:t>
            </w:r>
          </w:p>
          <w:p w14:paraId="1826D33C" w14:textId="77777777" w:rsidR="00101025" w:rsidRPr="001D5AD7" w:rsidRDefault="00101025" w:rsidP="00101025">
            <w:pPr>
              <w:pStyle w:val="InsetList"/>
            </w:pPr>
            <w:r w:rsidRPr="001D5AD7">
              <w:t>Adopt appropriate maintenance regime required for cleaning AtoN components</w:t>
            </w:r>
          </w:p>
          <w:p w14:paraId="5602E040" w14:textId="77777777" w:rsidR="00101025" w:rsidRPr="001D5AD7" w:rsidRDefault="00101025" w:rsidP="00101025">
            <w:pPr>
              <w:pStyle w:val="InsetList"/>
            </w:pPr>
            <w:r w:rsidRPr="001D5AD7">
              <w:t>Consider supplementary audible warnings</w:t>
            </w:r>
          </w:p>
          <w:p w14:paraId="3CD578D9" w14:textId="06AA3929" w:rsidR="00101025" w:rsidRPr="001D5AD7" w:rsidRDefault="00101025" w:rsidP="00101025">
            <w:pPr>
              <w:pStyle w:val="InsetList"/>
            </w:pPr>
            <w:r w:rsidRPr="001D5AD7">
              <w:t>Consider virtual AIS</w:t>
            </w:r>
          </w:p>
        </w:tc>
        <w:tc>
          <w:tcPr>
            <w:tcW w:w="2649" w:type="dxa"/>
            <w:tcBorders>
              <w:top w:val="single" w:sz="4" w:space="0" w:color="auto"/>
              <w:left w:val="single" w:sz="4" w:space="0" w:color="auto"/>
              <w:bottom w:val="single" w:sz="4" w:space="0" w:color="auto"/>
              <w:right w:val="single" w:sz="4" w:space="0" w:color="auto"/>
            </w:tcBorders>
            <w:vAlign w:val="top"/>
          </w:tcPr>
          <w:p w14:paraId="14A622EA" w14:textId="77777777" w:rsidR="00101025" w:rsidRPr="001D5AD7" w:rsidRDefault="00101025" w:rsidP="00101025">
            <w:pPr>
              <w:pStyle w:val="InsetList"/>
            </w:pPr>
            <w:r w:rsidRPr="001D5AD7">
              <w:t>Consider use of temporary operating instructions for visibility reduction</w:t>
            </w:r>
          </w:p>
          <w:p w14:paraId="0C39FC23" w14:textId="77777777" w:rsidR="00101025" w:rsidRPr="001D5AD7" w:rsidRDefault="00101025" w:rsidP="00101025">
            <w:pPr>
              <w:pStyle w:val="InsetList"/>
            </w:pPr>
            <w:r w:rsidRPr="001D5AD7">
              <w:t>Adopt appropriate maintenance regime required for cleaning AtoN components</w:t>
            </w:r>
          </w:p>
          <w:p w14:paraId="71B2ED0D" w14:textId="77777777" w:rsidR="00101025" w:rsidRPr="001D5AD7" w:rsidRDefault="00101025" w:rsidP="00101025">
            <w:pPr>
              <w:pStyle w:val="InsetList"/>
            </w:pPr>
            <w:r w:rsidRPr="001D5AD7">
              <w:t>Consider supplementary audible warnings</w:t>
            </w:r>
          </w:p>
          <w:p w14:paraId="6489DF71" w14:textId="783D10B8" w:rsidR="00101025" w:rsidRPr="001D5AD7" w:rsidRDefault="00101025" w:rsidP="00101025">
            <w:pPr>
              <w:pStyle w:val="InsetList"/>
            </w:pPr>
            <w:r w:rsidRPr="001D5AD7">
              <w:t>Consider virtual AIS</w:t>
            </w:r>
          </w:p>
        </w:tc>
        <w:tc>
          <w:tcPr>
            <w:tcW w:w="2649" w:type="dxa"/>
            <w:tcBorders>
              <w:top w:val="single" w:sz="4" w:space="0" w:color="auto"/>
              <w:left w:val="single" w:sz="4" w:space="0" w:color="auto"/>
              <w:bottom w:val="single" w:sz="4" w:space="0" w:color="auto"/>
              <w:right w:val="single" w:sz="4" w:space="0" w:color="auto"/>
            </w:tcBorders>
            <w:vAlign w:val="top"/>
          </w:tcPr>
          <w:p w14:paraId="071C969D" w14:textId="77777777" w:rsidR="00101025" w:rsidRPr="001D5AD7" w:rsidRDefault="00101025" w:rsidP="00101025">
            <w:pPr>
              <w:pStyle w:val="InsetList"/>
            </w:pPr>
            <w:r w:rsidRPr="001D5AD7">
              <w:t>Consider use of temporary operating instructions for visibility reduction</w:t>
            </w:r>
          </w:p>
          <w:p w14:paraId="426DBAC0" w14:textId="77777777" w:rsidR="00101025" w:rsidRPr="001D5AD7" w:rsidRDefault="00101025" w:rsidP="00101025">
            <w:pPr>
              <w:pStyle w:val="InsetList"/>
            </w:pPr>
            <w:r w:rsidRPr="001D5AD7">
              <w:t>Adopt appropriate maintenance regime required for cleaning AtoN components</w:t>
            </w:r>
          </w:p>
          <w:p w14:paraId="1F47D9A2" w14:textId="77777777" w:rsidR="00101025" w:rsidRPr="001D5AD7" w:rsidRDefault="00101025" w:rsidP="00101025">
            <w:pPr>
              <w:pStyle w:val="InsetList"/>
            </w:pPr>
            <w:r w:rsidRPr="001D5AD7">
              <w:t>Ensure correct ingress protection (IP) level specified</w:t>
            </w:r>
          </w:p>
          <w:p w14:paraId="184DDE40" w14:textId="31E9F6C6" w:rsidR="00101025" w:rsidRPr="001D5AD7" w:rsidRDefault="00101025" w:rsidP="00101025">
            <w:pPr>
              <w:pStyle w:val="InsetList"/>
            </w:pPr>
            <w:r w:rsidRPr="0052459C">
              <w:t>Avoid using Fresnel lens without cover or use alternative light source, e.g., LED</w:t>
            </w:r>
            <w:r w:rsidRPr="001D5AD7">
              <w:t xml:space="preserve"> </w:t>
            </w:r>
          </w:p>
        </w:tc>
        <w:tc>
          <w:tcPr>
            <w:tcW w:w="2650" w:type="dxa"/>
            <w:tcBorders>
              <w:top w:val="single" w:sz="4" w:space="0" w:color="auto"/>
              <w:left w:val="single" w:sz="4" w:space="0" w:color="auto"/>
              <w:bottom w:val="single" w:sz="4" w:space="0" w:color="auto"/>
              <w:right w:val="single" w:sz="4" w:space="0" w:color="auto"/>
            </w:tcBorders>
            <w:vAlign w:val="top"/>
          </w:tcPr>
          <w:p w14:paraId="326A9508" w14:textId="3E83B340" w:rsidR="00101025" w:rsidRPr="001D5AD7" w:rsidRDefault="00101025" w:rsidP="00101025">
            <w:pPr>
              <w:pStyle w:val="InsetList"/>
            </w:pPr>
            <w:r w:rsidRPr="001D5AD7">
              <w:t>Ensure maintenance programme reflects potential for reduced design life</w:t>
            </w:r>
          </w:p>
          <w:p w14:paraId="7E53FBD0" w14:textId="2C191A25" w:rsidR="00101025" w:rsidRPr="001D5AD7" w:rsidRDefault="00101025" w:rsidP="00101025">
            <w:pPr>
              <w:pStyle w:val="InsetList"/>
            </w:pPr>
            <w:r w:rsidRPr="001D5AD7">
              <w:t>Consider supplementary power if solar is primary source</w:t>
            </w:r>
          </w:p>
        </w:tc>
        <w:tc>
          <w:tcPr>
            <w:tcW w:w="1658" w:type="dxa"/>
            <w:tcBorders>
              <w:top w:val="single" w:sz="4" w:space="0" w:color="auto"/>
              <w:left w:val="single" w:sz="4" w:space="0" w:color="auto"/>
              <w:bottom w:val="single" w:sz="4" w:space="0" w:color="auto"/>
              <w:right w:val="single" w:sz="4" w:space="0" w:color="auto"/>
            </w:tcBorders>
            <w:vAlign w:val="top"/>
          </w:tcPr>
          <w:p w14:paraId="712CD68C" w14:textId="26CEB30D" w:rsidR="00101025" w:rsidRPr="001D5AD7" w:rsidRDefault="00101025" w:rsidP="00101025">
            <w:pPr>
              <w:pStyle w:val="Tabletext"/>
              <w:suppressAutoHyphens/>
              <w:rPr>
                <w:rFonts w:eastAsiaTheme="minorEastAsia"/>
              </w:rPr>
            </w:pPr>
            <w:r w:rsidRPr="001D5AD7">
              <w:rPr>
                <w:rFonts w:eastAsiaTheme="minorEastAsia"/>
              </w:rPr>
              <w:t>G1136</w:t>
            </w:r>
          </w:p>
        </w:tc>
      </w:tr>
      <w:tr w:rsidR="00101025" w:rsidRPr="001D5AD7" w14:paraId="4E7DC47F" w14:textId="7F375FD2" w:rsidTr="00321435">
        <w:trPr>
          <w:cantSplit/>
          <w:jc w:val="center"/>
        </w:trPr>
        <w:tc>
          <w:tcPr>
            <w:tcW w:w="1096" w:type="dxa"/>
            <w:vAlign w:val="top"/>
          </w:tcPr>
          <w:p w14:paraId="69E9D45F" w14:textId="5A69AFFD" w:rsidR="00101025" w:rsidRPr="00321435" w:rsidRDefault="00101025" w:rsidP="00101025">
            <w:pPr>
              <w:pStyle w:val="Tableheading"/>
              <w:rPr>
                <w:lang w:val="en-GB"/>
              </w:rPr>
            </w:pPr>
            <w:r w:rsidRPr="00321435">
              <w:rPr>
                <w:lang w:val="en-GB"/>
              </w:rPr>
              <w:lastRenderedPageBreak/>
              <w:t>3.9.1 – 3.9.3</w:t>
            </w:r>
          </w:p>
        </w:tc>
        <w:tc>
          <w:tcPr>
            <w:tcW w:w="2007" w:type="dxa"/>
            <w:vAlign w:val="top"/>
          </w:tcPr>
          <w:p w14:paraId="4A8526F0" w14:textId="1E2A87AA" w:rsidR="00101025" w:rsidRPr="001D5AD7" w:rsidRDefault="00101025" w:rsidP="00101025">
            <w:pPr>
              <w:pStyle w:val="Tableheading"/>
              <w:suppressAutoHyphens/>
              <w:jc w:val="left"/>
              <w:rPr>
                <w:lang w:val="en-GB"/>
              </w:rPr>
            </w:pPr>
            <w:r w:rsidRPr="001D5AD7">
              <w:rPr>
                <w:lang w:val="en-GB"/>
              </w:rPr>
              <w:t>Water conditions</w:t>
            </w:r>
          </w:p>
        </w:tc>
        <w:tc>
          <w:tcPr>
            <w:tcW w:w="2649" w:type="dxa"/>
            <w:tcBorders>
              <w:top w:val="single" w:sz="4" w:space="0" w:color="auto"/>
              <w:left w:val="single" w:sz="4" w:space="0" w:color="auto"/>
              <w:bottom w:val="single" w:sz="4" w:space="0" w:color="auto"/>
              <w:right w:val="single" w:sz="4" w:space="0" w:color="auto"/>
            </w:tcBorders>
            <w:vAlign w:val="top"/>
          </w:tcPr>
          <w:p w14:paraId="5385A470" w14:textId="69A027A0" w:rsidR="00101025" w:rsidRPr="001D5AD7" w:rsidRDefault="00101025" w:rsidP="00101025">
            <w:pPr>
              <w:pStyle w:val="InsetList"/>
            </w:pPr>
            <w:r w:rsidRPr="001D5AD7">
              <w:t>Ensure paint specification appropriate to withstand aggressive corrosion/abrasion</w:t>
            </w:r>
          </w:p>
          <w:p w14:paraId="62D98C46" w14:textId="77777777" w:rsidR="00101025" w:rsidRPr="001D5AD7" w:rsidRDefault="00101025" w:rsidP="00101025">
            <w:pPr>
              <w:pStyle w:val="InsetList"/>
            </w:pPr>
            <w:r w:rsidRPr="001D5AD7">
              <w:t>Adopt appropriate maintenance regime required for inspection of damage to paint system</w:t>
            </w:r>
          </w:p>
          <w:p w14:paraId="00739741" w14:textId="77777777" w:rsidR="00101025" w:rsidRPr="001D5AD7" w:rsidRDefault="00101025" w:rsidP="00101025">
            <w:pPr>
              <w:pStyle w:val="InsetList"/>
            </w:pPr>
            <w:r w:rsidRPr="001D5AD7">
              <w:t>Increase thickness of metal components to provide sacrificial layer</w:t>
            </w:r>
          </w:p>
          <w:p w14:paraId="3F25CC16" w14:textId="77777777" w:rsidR="00101025" w:rsidRPr="001D5AD7" w:rsidRDefault="00101025" w:rsidP="00101025">
            <w:pPr>
              <w:pStyle w:val="InsetList"/>
            </w:pPr>
            <w:r w:rsidRPr="001D5AD7">
              <w:t>Deploy passive measures to capture water surface debris</w:t>
            </w:r>
          </w:p>
          <w:p w14:paraId="068585D7" w14:textId="088FCE1B" w:rsidR="00101025" w:rsidRPr="00321435" w:rsidRDefault="00101025" w:rsidP="00101025">
            <w:pPr>
              <w:pStyle w:val="InsetList"/>
              <w:rPr>
                <w:color w:val="000000"/>
              </w:rPr>
            </w:pPr>
            <w:r w:rsidRPr="001D5AD7">
              <w:rPr>
                <w:color w:val="000000"/>
              </w:rPr>
              <w:t>Select appropriate protective coating system</w:t>
            </w:r>
          </w:p>
          <w:p w14:paraId="7133AAA3" w14:textId="49C0DA5A" w:rsidR="00101025" w:rsidRPr="001D5AD7" w:rsidRDefault="00101025" w:rsidP="00101025">
            <w:pPr>
              <w:pStyle w:val="InsetList"/>
            </w:pPr>
            <w:r w:rsidRPr="001D5AD7">
              <w:t>Consider use of cathodic protection system</w:t>
            </w:r>
          </w:p>
        </w:tc>
        <w:tc>
          <w:tcPr>
            <w:tcW w:w="2649" w:type="dxa"/>
            <w:tcBorders>
              <w:top w:val="single" w:sz="4" w:space="0" w:color="auto"/>
              <w:left w:val="single" w:sz="4" w:space="0" w:color="auto"/>
              <w:bottom w:val="single" w:sz="4" w:space="0" w:color="auto"/>
              <w:right w:val="single" w:sz="4" w:space="0" w:color="auto"/>
            </w:tcBorders>
            <w:vAlign w:val="top"/>
          </w:tcPr>
          <w:p w14:paraId="02200515" w14:textId="77777777" w:rsidR="00101025" w:rsidRPr="001D5AD7" w:rsidRDefault="00101025" w:rsidP="00101025">
            <w:pPr>
              <w:pStyle w:val="InsetList"/>
            </w:pPr>
            <w:r w:rsidRPr="001D5AD7">
              <w:t>Ensure paint specification appropriate to withstand aggressive corrosion/abrasion</w:t>
            </w:r>
          </w:p>
          <w:p w14:paraId="216FAFF4" w14:textId="77777777" w:rsidR="00101025" w:rsidRPr="001D5AD7" w:rsidRDefault="00101025" w:rsidP="00101025">
            <w:pPr>
              <w:pStyle w:val="InsetList"/>
            </w:pPr>
            <w:r w:rsidRPr="001D5AD7">
              <w:t>Adopt appropriate maintenance regime required for inspection of damage to paint system</w:t>
            </w:r>
          </w:p>
          <w:p w14:paraId="54BDD565" w14:textId="77777777" w:rsidR="00101025" w:rsidRPr="001D5AD7" w:rsidRDefault="00101025" w:rsidP="00101025">
            <w:pPr>
              <w:pStyle w:val="InsetList"/>
            </w:pPr>
            <w:r w:rsidRPr="001D5AD7">
              <w:t>Increase thickness of metal components to provide sacrificial layer</w:t>
            </w:r>
          </w:p>
          <w:p w14:paraId="3F5FE8AB" w14:textId="77777777" w:rsidR="00101025" w:rsidRPr="001D5AD7" w:rsidRDefault="00101025" w:rsidP="00101025">
            <w:pPr>
              <w:pStyle w:val="InsetList"/>
            </w:pPr>
            <w:r w:rsidRPr="001D5AD7">
              <w:t>Deploy passive measures to capture water surface debris</w:t>
            </w:r>
          </w:p>
          <w:p w14:paraId="46466497" w14:textId="77777777" w:rsidR="00101025" w:rsidRPr="001D5AD7" w:rsidRDefault="00101025" w:rsidP="00101025">
            <w:pPr>
              <w:pStyle w:val="InsetList"/>
              <w:rPr>
                <w:color w:val="000000"/>
              </w:rPr>
            </w:pPr>
            <w:r w:rsidRPr="001D5AD7">
              <w:rPr>
                <w:color w:val="000000"/>
              </w:rPr>
              <w:t>Select appropriate protective coating system</w:t>
            </w:r>
          </w:p>
          <w:p w14:paraId="77BD2224" w14:textId="4DE0AD29" w:rsidR="00101025" w:rsidRPr="001D5AD7" w:rsidRDefault="00101025" w:rsidP="00321435">
            <w:pPr>
              <w:pStyle w:val="InsetList"/>
            </w:pPr>
            <w:r w:rsidRPr="001D5AD7">
              <w:t>Consider use of cathodic protection system</w:t>
            </w:r>
          </w:p>
          <w:p w14:paraId="5C8E2696" w14:textId="77777777" w:rsidR="00101025" w:rsidRPr="001D5AD7" w:rsidRDefault="00101025" w:rsidP="00321435">
            <w:pPr>
              <w:pStyle w:val="InsetList"/>
              <w:numPr>
                <w:ilvl w:val="0"/>
                <w:numId w:val="0"/>
              </w:numPr>
              <w:ind w:left="284"/>
            </w:pPr>
          </w:p>
          <w:p w14:paraId="66262D2B" w14:textId="7C847424" w:rsidR="00101025" w:rsidRPr="001D5AD7" w:rsidRDefault="00101025" w:rsidP="00101025">
            <w:pPr>
              <w:pStyle w:val="Tabletext"/>
              <w:suppressAutoHyphens/>
            </w:pPr>
          </w:p>
        </w:tc>
        <w:tc>
          <w:tcPr>
            <w:tcW w:w="2649" w:type="dxa"/>
            <w:tcBorders>
              <w:top w:val="single" w:sz="4" w:space="0" w:color="auto"/>
              <w:left w:val="single" w:sz="4" w:space="0" w:color="auto"/>
              <w:bottom w:val="single" w:sz="4" w:space="0" w:color="auto"/>
              <w:right w:val="single" w:sz="4" w:space="0" w:color="auto"/>
            </w:tcBorders>
            <w:vAlign w:val="top"/>
          </w:tcPr>
          <w:p w14:paraId="619FB17F" w14:textId="022D8005" w:rsidR="00101025" w:rsidRPr="001D5AD7" w:rsidRDefault="00101025" w:rsidP="00101025">
            <w:pPr>
              <w:pStyle w:val="InsetList"/>
            </w:pPr>
            <w:r w:rsidRPr="001D5AD7">
              <w:t xml:space="preserve">Ensure correct ingress protection (IP) level specified </w:t>
            </w:r>
          </w:p>
        </w:tc>
        <w:tc>
          <w:tcPr>
            <w:tcW w:w="2650" w:type="dxa"/>
            <w:tcBorders>
              <w:top w:val="single" w:sz="4" w:space="0" w:color="auto"/>
              <w:left w:val="single" w:sz="4" w:space="0" w:color="auto"/>
              <w:bottom w:val="single" w:sz="4" w:space="0" w:color="auto"/>
              <w:right w:val="single" w:sz="4" w:space="0" w:color="auto"/>
            </w:tcBorders>
            <w:vAlign w:val="top"/>
          </w:tcPr>
          <w:p w14:paraId="3A5688B4" w14:textId="77777777" w:rsidR="00101025" w:rsidRPr="001D5AD7" w:rsidRDefault="00101025" w:rsidP="00101025">
            <w:pPr>
              <w:pStyle w:val="InsetList"/>
            </w:pPr>
            <w:r w:rsidRPr="001D5AD7">
              <w:t>Ensure correct ingress protection (IP) level specified</w:t>
            </w:r>
          </w:p>
          <w:p w14:paraId="1E06DD7D" w14:textId="77777777" w:rsidR="00101025" w:rsidRPr="001D5AD7" w:rsidRDefault="00101025" w:rsidP="00101025">
            <w:pPr>
              <w:pStyle w:val="InsetList"/>
            </w:pPr>
            <w:r w:rsidRPr="001D5AD7">
              <w:t>Ensure maintenance programme reflects potential for reduced design life</w:t>
            </w:r>
          </w:p>
          <w:p w14:paraId="46693E09" w14:textId="3610B758" w:rsidR="00101025" w:rsidRPr="001D5AD7" w:rsidRDefault="00101025" w:rsidP="00321435">
            <w:pPr>
              <w:pStyle w:val="InsetList"/>
              <w:numPr>
                <w:ilvl w:val="0"/>
                <w:numId w:val="0"/>
              </w:numPr>
            </w:pPr>
          </w:p>
        </w:tc>
        <w:tc>
          <w:tcPr>
            <w:tcW w:w="1658" w:type="dxa"/>
            <w:tcBorders>
              <w:top w:val="single" w:sz="4" w:space="0" w:color="auto"/>
              <w:left w:val="single" w:sz="4" w:space="0" w:color="auto"/>
              <w:bottom w:val="single" w:sz="4" w:space="0" w:color="auto"/>
              <w:right w:val="single" w:sz="4" w:space="0" w:color="auto"/>
            </w:tcBorders>
            <w:vAlign w:val="top"/>
          </w:tcPr>
          <w:p w14:paraId="0A63EDB5" w14:textId="2694E61B" w:rsidR="00101025" w:rsidRPr="001D5AD7" w:rsidRDefault="00101025" w:rsidP="00101025">
            <w:pPr>
              <w:pStyle w:val="Tabletext"/>
              <w:suppressAutoHyphens/>
              <w:rPr>
                <w:rFonts w:eastAsiaTheme="minorEastAsia"/>
              </w:rPr>
            </w:pPr>
            <w:r w:rsidRPr="001D5AD7">
              <w:rPr>
                <w:rFonts w:eastAsiaTheme="minorEastAsia"/>
              </w:rPr>
              <w:t>G1036</w:t>
            </w:r>
          </w:p>
        </w:tc>
      </w:tr>
      <w:tr w:rsidR="00460191" w:rsidRPr="001D5AD7" w14:paraId="1D5F9563" w14:textId="77777777" w:rsidTr="00101025">
        <w:trPr>
          <w:cantSplit/>
          <w:jc w:val="center"/>
        </w:trPr>
        <w:tc>
          <w:tcPr>
            <w:tcW w:w="1096" w:type="dxa"/>
            <w:vAlign w:val="top"/>
          </w:tcPr>
          <w:p w14:paraId="5D476A7A" w14:textId="50AF528A" w:rsidR="00460191" w:rsidRDefault="00460191" w:rsidP="00460191">
            <w:pPr>
              <w:pStyle w:val="Tableheading"/>
              <w:rPr>
                <w:lang w:val="en-GB"/>
              </w:rPr>
            </w:pPr>
            <w:r w:rsidRPr="00836C6B">
              <w:rPr>
                <w:lang w:val="en-GB"/>
              </w:rPr>
              <w:lastRenderedPageBreak/>
              <w:t>3.9.4</w:t>
            </w:r>
          </w:p>
        </w:tc>
        <w:tc>
          <w:tcPr>
            <w:tcW w:w="2007" w:type="dxa"/>
            <w:vAlign w:val="top"/>
          </w:tcPr>
          <w:p w14:paraId="17CCBDF0" w14:textId="70FE6AB3" w:rsidR="00460191" w:rsidRPr="001D5AD7" w:rsidRDefault="00460191" w:rsidP="00460191">
            <w:pPr>
              <w:pStyle w:val="Tableheading"/>
              <w:suppressAutoHyphens/>
              <w:jc w:val="left"/>
              <w:rPr>
                <w:lang w:val="en-GB"/>
              </w:rPr>
            </w:pPr>
            <w:r w:rsidRPr="001D5AD7">
              <w:rPr>
                <w:lang w:val="en-GB"/>
              </w:rPr>
              <w:t>Marine growth</w:t>
            </w:r>
          </w:p>
        </w:tc>
        <w:tc>
          <w:tcPr>
            <w:tcW w:w="2649" w:type="dxa"/>
            <w:tcBorders>
              <w:top w:val="single" w:sz="4" w:space="0" w:color="auto"/>
              <w:left w:val="single" w:sz="4" w:space="0" w:color="auto"/>
              <w:bottom w:val="single" w:sz="4" w:space="0" w:color="auto"/>
              <w:right w:val="single" w:sz="4" w:space="0" w:color="auto"/>
            </w:tcBorders>
            <w:vAlign w:val="top"/>
          </w:tcPr>
          <w:p w14:paraId="6B503B74" w14:textId="77777777" w:rsidR="00460191" w:rsidRPr="001D5AD7" w:rsidRDefault="00460191" w:rsidP="00460191">
            <w:pPr>
              <w:pStyle w:val="InsetList"/>
            </w:pPr>
            <w:r w:rsidRPr="001D5AD7">
              <w:t>Ensure buoy and mooring design considers additional weight potentially imposed by growth</w:t>
            </w:r>
          </w:p>
          <w:p w14:paraId="0005B6AC" w14:textId="77777777" w:rsidR="00460191" w:rsidRPr="001D5AD7" w:rsidRDefault="00460191" w:rsidP="00460191">
            <w:pPr>
              <w:pStyle w:val="InsetList"/>
            </w:pPr>
            <w:r w:rsidRPr="001D5AD7">
              <w:t>Ensure paint specification appropriate to withstand marine growth removal</w:t>
            </w:r>
          </w:p>
          <w:p w14:paraId="249F5E15" w14:textId="1F29BADA" w:rsidR="00460191" w:rsidRPr="001D5AD7" w:rsidRDefault="00460191" w:rsidP="00B03393">
            <w:pPr>
              <w:pStyle w:val="InsetList"/>
            </w:pPr>
            <w:r w:rsidRPr="001D5AD7">
              <w:t>Adopt appropriate maintenance regime required for cleaning buoy</w:t>
            </w:r>
          </w:p>
        </w:tc>
        <w:tc>
          <w:tcPr>
            <w:tcW w:w="2649" w:type="dxa"/>
            <w:tcBorders>
              <w:top w:val="single" w:sz="4" w:space="0" w:color="auto"/>
              <w:left w:val="single" w:sz="4" w:space="0" w:color="auto"/>
              <w:bottom w:val="single" w:sz="4" w:space="0" w:color="auto"/>
              <w:right w:val="single" w:sz="4" w:space="0" w:color="auto"/>
            </w:tcBorders>
            <w:vAlign w:val="top"/>
          </w:tcPr>
          <w:p w14:paraId="34B381C4" w14:textId="77777777" w:rsidR="00460191" w:rsidRPr="001D5AD7" w:rsidRDefault="00460191" w:rsidP="00460191">
            <w:pPr>
              <w:pStyle w:val="InsetList"/>
            </w:pPr>
            <w:r w:rsidRPr="001D5AD7">
              <w:t>Ensure paint specification appropriate to withstand marine growth removal</w:t>
            </w:r>
          </w:p>
          <w:p w14:paraId="10E90075" w14:textId="0DE7C2A7" w:rsidR="00460191" w:rsidRPr="001D5AD7" w:rsidRDefault="00460191" w:rsidP="00460191">
            <w:pPr>
              <w:pStyle w:val="InsetList"/>
            </w:pPr>
            <w:r w:rsidRPr="001D5AD7">
              <w:t xml:space="preserve">Adopt appropriate maintenance regime required for cleaning </w:t>
            </w:r>
            <w:r w:rsidR="00B03393">
              <w:t>structure</w:t>
            </w:r>
          </w:p>
        </w:tc>
        <w:tc>
          <w:tcPr>
            <w:tcW w:w="2649" w:type="dxa"/>
            <w:tcBorders>
              <w:top w:val="single" w:sz="4" w:space="0" w:color="auto"/>
              <w:left w:val="single" w:sz="4" w:space="0" w:color="auto"/>
              <w:bottom w:val="single" w:sz="4" w:space="0" w:color="auto"/>
              <w:right w:val="single" w:sz="4" w:space="0" w:color="auto"/>
            </w:tcBorders>
            <w:vAlign w:val="top"/>
          </w:tcPr>
          <w:p w14:paraId="55C33E27" w14:textId="25270568" w:rsidR="00460191" w:rsidRPr="001D5AD7" w:rsidRDefault="00460191" w:rsidP="00321435">
            <w:pPr>
              <w:pStyle w:val="InsetList"/>
              <w:numPr>
                <w:ilvl w:val="0"/>
                <w:numId w:val="0"/>
              </w:numPr>
              <w:ind w:left="284"/>
            </w:pPr>
          </w:p>
        </w:tc>
        <w:tc>
          <w:tcPr>
            <w:tcW w:w="2650" w:type="dxa"/>
            <w:tcBorders>
              <w:top w:val="single" w:sz="4" w:space="0" w:color="auto"/>
              <w:left w:val="single" w:sz="4" w:space="0" w:color="auto"/>
              <w:bottom w:val="single" w:sz="4" w:space="0" w:color="auto"/>
              <w:right w:val="single" w:sz="4" w:space="0" w:color="auto"/>
            </w:tcBorders>
            <w:vAlign w:val="top"/>
          </w:tcPr>
          <w:p w14:paraId="3E343A1B" w14:textId="41E01FD0" w:rsidR="00460191" w:rsidRPr="001D5AD7" w:rsidRDefault="00460191" w:rsidP="00321435">
            <w:pPr>
              <w:pStyle w:val="InsetList"/>
              <w:numPr>
                <w:ilvl w:val="0"/>
                <w:numId w:val="0"/>
              </w:numPr>
              <w:ind w:left="680"/>
            </w:pPr>
            <w:r w:rsidRPr="001D5AD7">
              <w:rPr>
                <w:rFonts w:eastAsiaTheme="minorEastAsia"/>
              </w:rPr>
              <w:t> </w:t>
            </w:r>
          </w:p>
        </w:tc>
        <w:tc>
          <w:tcPr>
            <w:tcW w:w="1658" w:type="dxa"/>
            <w:tcBorders>
              <w:top w:val="single" w:sz="4" w:space="0" w:color="auto"/>
              <w:left w:val="single" w:sz="4" w:space="0" w:color="auto"/>
              <w:bottom w:val="single" w:sz="4" w:space="0" w:color="auto"/>
              <w:right w:val="single" w:sz="4" w:space="0" w:color="auto"/>
            </w:tcBorders>
            <w:vAlign w:val="top"/>
          </w:tcPr>
          <w:p w14:paraId="4E314B79" w14:textId="77777777" w:rsidR="00460191" w:rsidRPr="001D5AD7" w:rsidRDefault="00460191" w:rsidP="00460191">
            <w:pPr>
              <w:pStyle w:val="Tabletext"/>
              <w:suppressAutoHyphens/>
              <w:rPr>
                <w:rFonts w:eastAsiaTheme="minorEastAsia"/>
              </w:rPr>
            </w:pPr>
            <w:r w:rsidRPr="001D5AD7">
              <w:rPr>
                <w:rFonts w:eastAsiaTheme="minorEastAsia"/>
              </w:rPr>
              <w:t>G1036</w:t>
            </w:r>
          </w:p>
          <w:p w14:paraId="74A5F2C6" w14:textId="77777777" w:rsidR="00460191" w:rsidRPr="001D5AD7" w:rsidRDefault="00460191" w:rsidP="00460191">
            <w:pPr>
              <w:pStyle w:val="Tabletext"/>
              <w:suppressAutoHyphens/>
              <w:rPr>
                <w:rFonts w:eastAsiaTheme="minorEastAsia"/>
              </w:rPr>
            </w:pPr>
          </w:p>
        </w:tc>
      </w:tr>
      <w:tr w:rsidR="00460191" w:rsidRPr="001D5AD7" w14:paraId="1FF516E8" w14:textId="66E259A4" w:rsidTr="00321435">
        <w:trPr>
          <w:cantSplit/>
          <w:jc w:val="center"/>
        </w:trPr>
        <w:tc>
          <w:tcPr>
            <w:tcW w:w="1096" w:type="dxa"/>
            <w:vAlign w:val="top"/>
          </w:tcPr>
          <w:p w14:paraId="49E82530" w14:textId="63FBF25C" w:rsidR="00460191" w:rsidRPr="00321435" w:rsidRDefault="00460191" w:rsidP="00460191">
            <w:pPr>
              <w:pStyle w:val="Tableheading"/>
              <w:rPr>
                <w:lang w:val="en-GB"/>
              </w:rPr>
            </w:pPr>
            <w:r>
              <w:rPr>
                <w:lang w:val="en-GB"/>
              </w:rPr>
              <w:lastRenderedPageBreak/>
              <w:t>3.10</w:t>
            </w:r>
          </w:p>
        </w:tc>
        <w:tc>
          <w:tcPr>
            <w:tcW w:w="2007" w:type="dxa"/>
            <w:vAlign w:val="top"/>
          </w:tcPr>
          <w:p w14:paraId="69E76F3D" w14:textId="77777777" w:rsidR="00460191" w:rsidRPr="001D5AD7" w:rsidRDefault="00460191" w:rsidP="00460191">
            <w:pPr>
              <w:pStyle w:val="Tableheading"/>
              <w:suppressAutoHyphens/>
              <w:jc w:val="left"/>
              <w:rPr>
                <w:lang w:val="en-GB"/>
              </w:rPr>
            </w:pPr>
            <w:r w:rsidRPr="001D5AD7">
              <w:rPr>
                <w:lang w:val="en-GB"/>
              </w:rPr>
              <w:t>Bird fouling</w:t>
            </w:r>
          </w:p>
        </w:tc>
        <w:tc>
          <w:tcPr>
            <w:tcW w:w="2649" w:type="dxa"/>
            <w:tcBorders>
              <w:top w:val="single" w:sz="4" w:space="0" w:color="auto"/>
              <w:left w:val="single" w:sz="4" w:space="0" w:color="auto"/>
              <w:bottom w:val="single" w:sz="4" w:space="0" w:color="auto"/>
              <w:right w:val="single" w:sz="4" w:space="0" w:color="auto"/>
            </w:tcBorders>
            <w:vAlign w:val="top"/>
          </w:tcPr>
          <w:p w14:paraId="28739B3A" w14:textId="1C2CFDF3" w:rsidR="00460191" w:rsidRPr="001D5AD7" w:rsidRDefault="00460191" w:rsidP="00460191">
            <w:pPr>
              <w:pStyle w:val="InsetList"/>
            </w:pPr>
            <w:r w:rsidRPr="001D5AD7">
              <w:t>Use of bird deterrents, appropriate to the species</w:t>
            </w:r>
          </w:p>
          <w:p w14:paraId="05171119" w14:textId="70645B87" w:rsidR="00460191" w:rsidRPr="001D5AD7" w:rsidRDefault="00460191" w:rsidP="00460191">
            <w:pPr>
              <w:pStyle w:val="InsetList"/>
            </w:pPr>
            <w:r w:rsidRPr="001D5AD7">
              <w:t>Consider bespoke top covers to reduce available landing surfaces</w:t>
            </w:r>
          </w:p>
          <w:p w14:paraId="0573EE77" w14:textId="77777777" w:rsidR="00460191" w:rsidRPr="001D5AD7" w:rsidRDefault="00460191" w:rsidP="00460191">
            <w:pPr>
              <w:pStyle w:val="InsetList"/>
            </w:pPr>
            <w:r w:rsidRPr="001D5AD7">
              <w:t>Apply appropriate paint system covering to facilitate removal of debris when cleaning.</w:t>
            </w:r>
          </w:p>
          <w:p w14:paraId="074C9598" w14:textId="77777777" w:rsidR="00460191" w:rsidRPr="001D5AD7" w:rsidRDefault="00460191" w:rsidP="00460191">
            <w:pPr>
              <w:pStyle w:val="InsetList"/>
            </w:pPr>
            <w:r w:rsidRPr="001D5AD7">
              <w:t>Ensure paint specification appropriate to withstand bird fouling removal</w:t>
            </w:r>
          </w:p>
          <w:p w14:paraId="6EA357F7" w14:textId="68F7112C" w:rsidR="00460191" w:rsidRPr="001D5AD7" w:rsidRDefault="00460191" w:rsidP="00460191">
            <w:pPr>
              <w:pStyle w:val="InsetList"/>
            </w:pPr>
            <w:r w:rsidRPr="001D5AD7">
              <w:t>Use of appropriate personal protective equipment (PPE) for maintainers</w:t>
            </w:r>
          </w:p>
        </w:tc>
        <w:tc>
          <w:tcPr>
            <w:tcW w:w="2649" w:type="dxa"/>
            <w:tcBorders>
              <w:top w:val="single" w:sz="4" w:space="0" w:color="auto"/>
              <w:left w:val="single" w:sz="4" w:space="0" w:color="auto"/>
              <w:bottom w:val="single" w:sz="4" w:space="0" w:color="auto"/>
              <w:right w:val="single" w:sz="4" w:space="0" w:color="auto"/>
            </w:tcBorders>
            <w:vAlign w:val="top"/>
          </w:tcPr>
          <w:p w14:paraId="7A19BBF0" w14:textId="77777777" w:rsidR="00460191" w:rsidRPr="001D5AD7" w:rsidRDefault="00460191" w:rsidP="00460191">
            <w:pPr>
              <w:pStyle w:val="InsetList"/>
            </w:pPr>
            <w:r w:rsidRPr="001D5AD7">
              <w:t>Use of bird deterrents, appropriate to the species</w:t>
            </w:r>
          </w:p>
          <w:p w14:paraId="523D059B" w14:textId="6E72CD59" w:rsidR="00460191" w:rsidRPr="001D5AD7" w:rsidRDefault="00460191" w:rsidP="00460191">
            <w:pPr>
              <w:pStyle w:val="InsetList"/>
            </w:pPr>
            <w:r w:rsidRPr="001D5AD7">
              <w:t>Consider bespoke top covers to reduce available landing surfaces</w:t>
            </w:r>
          </w:p>
          <w:p w14:paraId="0B7292A6" w14:textId="394C6CAF" w:rsidR="00460191" w:rsidRPr="001D5AD7" w:rsidRDefault="00460191" w:rsidP="00460191">
            <w:pPr>
              <w:pStyle w:val="InsetList"/>
            </w:pPr>
            <w:r w:rsidRPr="001D5AD7">
              <w:t>Use of appropriate personal protective equipment (PPE) for maintainers</w:t>
            </w:r>
            <w:r w:rsidRPr="001D5AD7" w:rsidDel="00BD24A2">
              <w:t xml:space="preserve"> </w:t>
            </w:r>
          </w:p>
        </w:tc>
        <w:tc>
          <w:tcPr>
            <w:tcW w:w="2649" w:type="dxa"/>
            <w:tcBorders>
              <w:top w:val="single" w:sz="4" w:space="0" w:color="auto"/>
              <w:left w:val="single" w:sz="4" w:space="0" w:color="auto"/>
              <w:bottom w:val="single" w:sz="4" w:space="0" w:color="auto"/>
              <w:right w:val="single" w:sz="4" w:space="0" w:color="auto"/>
            </w:tcBorders>
            <w:vAlign w:val="top"/>
          </w:tcPr>
          <w:p w14:paraId="45709DC8" w14:textId="41A6FE7A" w:rsidR="00460191" w:rsidRPr="001D5AD7" w:rsidRDefault="00460191" w:rsidP="00460191">
            <w:pPr>
              <w:pStyle w:val="InsetList"/>
            </w:pPr>
            <w:r w:rsidRPr="001D5AD7">
              <w:t>Ensure correct ingress protection (IP) level specified</w:t>
            </w:r>
          </w:p>
        </w:tc>
        <w:tc>
          <w:tcPr>
            <w:tcW w:w="2650" w:type="dxa"/>
            <w:tcBorders>
              <w:top w:val="single" w:sz="4" w:space="0" w:color="auto"/>
              <w:left w:val="single" w:sz="4" w:space="0" w:color="auto"/>
              <w:bottom w:val="single" w:sz="4" w:space="0" w:color="auto"/>
              <w:right w:val="single" w:sz="4" w:space="0" w:color="auto"/>
            </w:tcBorders>
            <w:vAlign w:val="top"/>
          </w:tcPr>
          <w:p w14:paraId="0C61D355" w14:textId="3641D4B3" w:rsidR="00460191" w:rsidRPr="001D5AD7" w:rsidRDefault="00460191" w:rsidP="00321435">
            <w:pPr>
              <w:pStyle w:val="InsetList"/>
            </w:pPr>
            <w:r w:rsidRPr="001D5AD7">
              <w:t>Ensure correct ingress protection (IP) level specified</w:t>
            </w:r>
          </w:p>
        </w:tc>
        <w:tc>
          <w:tcPr>
            <w:tcW w:w="1658" w:type="dxa"/>
            <w:tcBorders>
              <w:top w:val="single" w:sz="4" w:space="0" w:color="auto"/>
              <w:left w:val="single" w:sz="4" w:space="0" w:color="auto"/>
              <w:bottom w:val="single" w:sz="4" w:space="0" w:color="auto"/>
              <w:right w:val="single" w:sz="4" w:space="0" w:color="auto"/>
            </w:tcBorders>
            <w:vAlign w:val="top"/>
          </w:tcPr>
          <w:p w14:paraId="0DBC6F82" w14:textId="66933AAC" w:rsidR="00460191" w:rsidRPr="001D5AD7" w:rsidRDefault="00460191" w:rsidP="00460191">
            <w:pPr>
              <w:pStyle w:val="Tabletext"/>
              <w:suppressAutoHyphens/>
              <w:rPr>
                <w:rFonts w:eastAsiaTheme="minorEastAsia"/>
              </w:rPr>
            </w:pPr>
            <w:r w:rsidRPr="001D5AD7">
              <w:rPr>
                <w:rFonts w:eastAsiaTheme="minorEastAsia"/>
              </w:rPr>
              <w:t>G1036</w:t>
            </w:r>
          </w:p>
          <w:p w14:paraId="1495D6E0" w14:textId="43F23C02" w:rsidR="00460191" w:rsidRPr="001D5AD7" w:rsidRDefault="00460191" w:rsidP="00460191">
            <w:pPr>
              <w:pStyle w:val="Tabletext"/>
              <w:suppressAutoHyphens/>
              <w:rPr>
                <w:rFonts w:eastAsiaTheme="minorEastAsia"/>
              </w:rPr>
            </w:pPr>
            <w:r w:rsidRPr="001D5AD7">
              <w:rPr>
                <w:rFonts w:eastAsiaTheme="minorEastAsia"/>
              </w:rPr>
              <w:t>G1091</w:t>
            </w:r>
          </w:p>
        </w:tc>
      </w:tr>
      <w:tr w:rsidR="00460191" w:rsidRPr="001D5AD7" w14:paraId="60828D8D" w14:textId="77777777" w:rsidTr="00321435">
        <w:trPr>
          <w:cantSplit/>
          <w:jc w:val="center"/>
        </w:trPr>
        <w:tc>
          <w:tcPr>
            <w:tcW w:w="1096" w:type="dxa"/>
            <w:vAlign w:val="top"/>
          </w:tcPr>
          <w:p w14:paraId="2C957BA0" w14:textId="3EF4E8AD" w:rsidR="00460191" w:rsidRPr="001D5AD7" w:rsidRDefault="00460191" w:rsidP="00460191">
            <w:pPr>
              <w:pStyle w:val="Tableheading"/>
              <w:rPr>
                <w:lang w:val="en-GB"/>
              </w:rPr>
            </w:pPr>
            <w:r>
              <w:rPr>
                <w:lang w:val="en-GB"/>
              </w:rPr>
              <w:lastRenderedPageBreak/>
              <w:t>3.1</w:t>
            </w:r>
            <w:r w:rsidR="00B03393">
              <w:rPr>
                <w:lang w:val="en-GB"/>
              </w:rPr>
              <w:t>1</w:t>
            </w:r>
          </w:p>
        </w:tc>
        <w:tc>
          <w:tcPr>
            <w:tcW w:w="2007" w:type="dxa"/>
            <w:vAlign w:val="top"/>
          </w:tcPr>
          <w:p w14:paraId="7DB46F54" w14:textId="73E78F72" w:rsidR="00460191" w:rsidRPr="001D5AD7" w:rsidRDefault="00460191" w:rsidP="00460191">
            <w:pPr>
              <w:pStyle w:val="Tableheading"/>
              <w:suppressAutoHyphens/>
              <w:jc w:val="left"/>
              <w:rPr>
                <w:lang w:val="en-GB"/>
              </w:rPr>
            </w:pPr>
            <w:r>
              <w:rPr>
                <w:lang w:val="en-GB"/>
              </w:rPr>
              <w:t xml:space="preserve">Bird and animal </w:t>
            </w:r>
            <w:r w:rsidRPr="001D5AD7">
              <w:rPr>
                <w:lang w:val="en-GB"/>
              </w:rPr>
              <w:t>interference</w:t>
            </w:r>
            <w:r w:rsidR="00B03393">
              <w:rPr>
                <w:lang w:val="en-GB"/>
              </w:rPr>
              <w:t xml:space="preserve"> (Human health and safety)</w:t>
            </w:r>
          </w:p>
        </w:tc>
        <w:tc>
          <w:tcPr>
            <w:tcW w:w="2649" w:type="dxa"/>
            <w:tcBorders>
              <w:top w:val="single" w:sz="4" w:space="0" w:color="auto"/>
              <w:left w:val="single" w:sz="4" w:space="0" w:color="auto"/>
              <w:bottom w:val="single" w:sz="4" w:space="0" w:color="auto"/>
              <w:right w:val="single" w:sz="4" w:space="0" w:color="auto"/>
            </w:tcBorders>
            <w:vAlign w:val="top"/>
          </w:tcPr>
          <w:p w14:paraId="5D6F4786" w14:textId="77777777" w:rsidR="00460191" w:rsidRPr="001D5AD7" w:rsidRDefault="00460191" w:rsidP="00460191">
            <w:pPr>
              <w:pStyle w:val="InsetList"/>
            </w:pPr>
            <w:r w:rsidRPr="001D5AD7">
              <w:t>Use of bird deterrents, appropriate to the species</w:t>
            </w:r>
          </w:p>
          <w:p w14:paraId="3D775AB4" w14:textId="74A0E5AA" w:rsidR="00B03393" w:rsidRPr="001D5AD7" w:rsidRDefault="00460191" w:rsidP="00460191">
            <w:pPr>
              <w:pStyle w:val="InsetList"/>
            </w:pPr>
            <w:r w:rsidRPr="001D5AD7">
              <w:t>Consider bespoke top covers to reduce available landing surfaces</w:t>
            </w:r>
          </w:p>
          <w:p w14:paraId="0E1FF14A" w14:textId="2946FC19" w:rsidR="00460191" w:rsidRPr="001D5AD7" w:rsidRDefault="00B03393" w:rsidP="00B03393">
            <w:pPr>
              <w:pStyle w:val="InsetList"/>
            </w:pPr>
            <w:r w:rsidRPr="001D5AD7">
              <w:t>Use of appropriate personal protective equipment (PPE) for maintainers</w:t>
            </w:r>
          </w:p>
        </w:tc>
        <w:tc>
          <w:tcPr>
            <w:tcW w:w="2649" w:type="dxa"/>
            <w:tcBorders>
              <w:top w:val="single" w:sz="4" w:space="0" w:color="auto"/>
              <w:left w:val="single" w:sz="4" w:space="0" w:color="auto"/>
              <w:bottom w:val="single" w:sz="4" w:space="0" w:color="auto"/>
              <w:right w:val="single" w:sz="4" w:space="0" w:color="auto"/>
            </w:tcBorders>
            <w:vAlign w:val="top"/>
          </w:tcPr>
          <w:p w14:paraId="3EE9F5B9" w14:textId="77777777" w:rsidR="00460191" w:rsidRPr="001D5AD7" w:rsidRDefault="00460191" w:rsidP="00460191">
            <w:pPr>
              <w:pStyle w:val="InsetList"/>
            </w:pPr>
            <w:r w:rsidRPr="001D5AD7">
              <w:t>Consider timing of maintenance programmes</w:t>
            </w:r>
          </w:p>
          <w:p w14:paraId="17CC896A" w14:textId="77777777" w:rsidR="00460191" w:rsidRPr="001D5AD7" w:rsidRDefault="00460191" w:rsidP="00460191">
            <w:pPr>
              <w:pStyle w:val="InsetList"/>
            </w:pPr>
            <w:r w:rsidRPr="001D5AD7">
              <w:t>Use of bird deterrents, appropriate to the species</w:t>
            </w:r>
          </w:p>
          <w:p w14:paraId="1CC06720" w14:textId="77777777" w:rsidR="00460191" w:rsidRPr="001D5AD7" w:rsidRDefault="00460191" w:rsidP="00460191">
            <w:pPr>
              <w:pStyle w:val="InsetList"/>
            </w:pPr>
            <w:r w:rsidRPr="001D5AD7">
              <w:t>Consider bespoke top covers to reduce available landing surfaces</w:t>
            </w:r>
          </w:p>
          <w:p w14:paraId="477BA844" w14:textId="77777777" w:rsidR="00460191" w:rsidRPr="001D5AD7" w:rsidRDefault="00460191" w:rsidP="00460191">
            <w:pPr>
              <w:pStyle w:val="InsetList"/>
            </w:pPr>
            <w:r w:rsidRPr="001D5AD7">
              <w:t>Consider audio and visual deterrents</w:t>
            </w:r>
          </w:p>
          <w:p w14:paraId="7902BD35" w14:textId="77777777" w:rsidR="00460191" w:rsidRDefault="00460191" w:rsidP="00460191">
            <w:pPr>
              <w:pStyle w:val="InsetList"/>
            </w:pPr>
            <w:r w:rsidRPr="001D5AD7">
              <w:t>Incorporate pest control in inspection and maintenance programmes</w:t>
            </w:r>
          </w:p>
          <w:p w14:paraId="7A785C73" w14:textId="032F5396" w:rsidR="00B03393" w:rsidRPr="001D5AD7" w:rsidRDefault="00B03393" w:rsidP="00460191">
            <w:pPr>
              <w:pStyle w:val="InsetList"/>
            </w:pPr>
            <w:r w:rsidRPr="001D5AD7">
              <w:t>Use of appropriate personal protective equipment (PPE) for maintainers</w:t>
            </w:r>
          </w:p>
        </w:tc>
        <w:tc>
          <w:tcPr>
            <w:tcW w:w="2649" w:type="dxa"/>
            <w:tcBorders>
              <w:top w:val="single" w:sz="4" w:space="0" w:color="auto"/>
              <w:left w:val="single" w:sz="4" w:space="0" w:color="auto"/>
              <w:bottom w:val="single" w:sz="4" w:space="0" w:color="auto"/>
              <w:right w:val="single" w:sz="4" w:space="0" w:color="auto"/>
            </w:tcBorders>
            <w:vAlign w:val="top"/>
          </w:tcPr>
          <w:p w14:paraId="767FAD4C" w14:textId="68748409" w:rsidR="00460191" w:rsidRPr="001D5AD7" w:rsidRDefault="00460191" w:rsidP="00460191">
            <w:pPr>
              <w:pStyle w:val="InsetList"/>
            </w:pPr>
            <w:r w:rsidRPr="001D5AD7">
              <w:t>Ensure adequate sheathing and routing of cables</w:t>
            </w:r>
          </w:p>
        </w:tc>
        <w:tc>
          <w:tcPr>
            <w:tcW w:w="2650" w:type="dxa"/>
            <w:tcBorders>
              <w:top w:val="single" w:sz="4" w:space="0" w:color="auto"/>
              <w:left w:val="single" w:sz="4" w:space="0" w:color="auto"/>
              <w:bottom w:val="single" w:sz="4" w:space="0" w:color="auto"/>
              <w:right w:val="single" w:sz="4" w:space="0" w:color="auto"/>
            </w:tcBorders>
            <w:vAlign w:val="top"/>
          </w:tcPr>
          <w:p w14:paraId="1B2830D3" w14:textId="02858AFF" w:rsidR="00460191" w:rsidRPr="001D5AD7" w:rsidRDefault="00460191" w:rsidP="00321435">
            <w:pPr>
              <w:pStyle w:val="InsetList"/>
            </w:pPr>
            <w:r w:rsidRPr="001D5AD7">
              <w:t>Ensure adequate sheathing and routing of cables</w:t>
            </w:r>
          </w:p>
        </w:tc>
        <w:tc>
          <w:tcPr>
            <w:tcW w:w="1658" w:type="dxa"/>
            <w:tcBorders>
              <w:top w:val="single" w:sz="4" w:space="0" w:color="auto"/>
              <w:left w:val="single" w:sz="4" w:space="0" w:color="auto"/>
              <w:bottom w:val="single" w:sz="4" w:space="0" w:color="auto"/>
              <w:right w:val="single" w:sz="4" w:space="0" w:color="auto"/>
            </w:tcBorders>
            <w:vAlign w:val="top"/>
          </w:tcPr>
          <w:p w14:paraId="6FE5DE00" w14:textId="6784759F" w:rsidR="00460191" w:rsidRPr="001D5AD7" w:rsidRDefault="00460191" w:rsidP="00460191">
            <w:pPr>
              <w:pStyle w:val="Tabletext"/>
              <w:suppressAutoHyphens/>
              <w:rPr>
                <w:rFonts w:eastAsiaTheme="minorEastAsia"/>
              </w:rPr>
            </w:pPr>
            <w:r w:rsidRPr="001D5AD7">
              <w:rPr>
                <w:rFonts w:eastAsiaTheme="minorEastAsia"/>
              </w:rPr>
              <w:t>G1036</w:t>
            </w:r>
          </w:p>
        </w:tc>
      </w:tr>
    </w:tbl>
    <w:p w14:paraId="588FF794" w14:textId="77777777" w:rsidR="006714DB" w:rsidRPr="001D5AD7" w:rsidRDefault="006714DB" w:rsidP="00D90CC3">
      <w:pPr>
        <w:pStyle w:val="BodyText"/>
      </w:pPr>
    </w:p>
    <w:p w14:paraId="5032BF8D" w14:textId="50C60A8F" w:rsidR="006714DB" w:rsidRPr="001D5AD7" w:rsidRDefault="006714DB" w:rsidP="00D90CC3">
      <w:pPr>
        <w:pStyle w:val="BodyText"/>
        <w:sectPr w:rsidR="006714DB" w:rsidRPr="001D5AD7" w:rsidSect="006714DB">
          <w:headerReference w:type="default" r:id="rId92"/>
          <w:footerReference w:type="default" r:id="rId93"/>
          <w:pgSz w:w="16838" w:h="11906" w:orient="landscape" w:code="9"/>
          <w:pgMar w:top="907" w:right="567" w:bottom="794" w:left="567" w:header="567" w:footer="850" w:gutter="0"/>
          <w:cols w:space="708"/>
          <w:docGrid w:linePitch="360"/>
        </w:sectPr>
      </w:pPr>
    </w:p>
    <w:p w14:paraId="5BCBA258" w14:textId="3270667F" w:rsidR="00FE709D" w:rsidRPr="001D5AD7" w:rsidRDefault="00766DA2" w:rsidP="0036428A">
      <w:pPr>
        <w:pStyle w:val="Heading1"/>
      </w:pPr>
      <w:bookmarkStart w:id="174" w:name="_Toc117618189"/>
      <w:r w:rsidRPr="001D5AD7">
        <w:lastRenderedPageBreak/>
        <w:t>Definitions</w:t>
      </w:r>
      <w:bookmarkEnd w:id="174"/>
    </w:p>
    <w:p w14:paraId="0326C668" w14:textId="6F2739FA" w:rsidR="00766DA2" w:rsidRPr="001D5AD7" w:rsidRDefault="00766DA2" w:rsidP="00766DA2">
      <w:pPr>
        <w:pStyle w:val="Heading1separationline"/>
      </w:pPr>
    </w:p>
    <w:p w14:paraId="2EEADC2F" w14:textId="5B97A15E" w:rsidR="00253C72" w:rsidRPr="001D5AD7" w:rsidRDefault="00253C72" w:rsidP="00AC276F">
      <w:pPr>
        <w:pStyle w:val="BodyText"/>
      </w:pPr>
      <w:bookmarkStart w:id="175" w:name="_Hlk59209504"/>
      <w:r w:rsidRPr="001D5AD7">
        <w:rPr>
          <w:rStyle w:val="BodyTextChar"/>
        </w:rPr>
        <w:t xml:space="preserve">The definitions of terms used in this Guideline can be found in the </w:t>
      </w:r>
      <w:r w:rsidRPr="001D5AD7">
        <w:rPr>
          <w:rStyle w:val="BodyTextChar"/>
          <w:i/>
          <w:iCs/>
        </w:rPr>
        <w:t xml:space="preserve">International Dictionary of Marine </w:t>
      </w:r>
      <w:r w:rsidR="00E56E13" w:rsidRPr="001D5AD7">
        <w:rPr>
          <w:rStyle w:val="BodyTextChar"/>
          <w:i/>
          <w:iCs/>
        </w:rPr>
        <w:t>AtoN</w:t>
      </w:r>
      <w:r w:rsidRPr="001D5AD7">
        <w:rPr>
          <w:rStyle w:val="BodyTextChar"/>
        </w:rPr>
        <w:t xml:space="preserve"> (IALA Dictionary) and were checked as correct at the time of going to print.  Where conflict arises, the IALA Dictionary should be considered as</w:t>
      </w:r>
      <w:r w:rsidRPr="001D5AD7">
        <w:t xml:space="preserve"> the authoritative source of definitions used in IALA documents.</w:t>
      </w:r>
    </w:p>
    <w:p w14:paraId="217569F1" w14:textId="127A6A39" w:rsidR="00253C72" w:rsidRPr="001D5AD7" w:rsidRDefault="00253C72" w:rsidP="0036428A">
      <w:pPr>
        <w:pStyle w:val="Heading1"/>
      </w:pPr>
      <w:bookmarkStart w:id="176" w:name="_Toc117618190"/>
      <w:r w:rsidRPr="001D5AD7">
        <w:t>Abbreviations</w:t>
      </w:r>
      <w:bookmarkEnd w:id="176"/>
    </w:p>
    <w:p w14:paraId="7D49B670" w14:textId="27D61D78" w:rsidR="00253C72" w:rsidRPr="001D5AD7" w:rsidRDefault="00253C72" w:rsidP="00253C72">
      <w:pPr>
        <w:pStyle w:val="Heading1separationline"/>
      </w:pPr>
    </w:p>
    <w:p w14:paraId="533AC9E7" w14:textId="77777777" w:rsidR="00B334D3" w:rsidRPr="00B334D3" w:rsidRDefault="00B334D3" w:rsidP="00321435">
      <w:pPr>
        <w:pStyle w:val="Abbreviations"/>
      </w:pPr>
      <w:r w:rsidRPr="00B334D3">
        <w:t>AIS</w:t>
      </w:r>
      <w:r w:rsidRPr="00B334D3">
        <w:tab/>
        <w:t xml:space="preserve">Automatic Identification System  </w:t>
      </w:r>
    </w:p>
    <w:p w14:paraId="1160836E" w14:textId="77777777" w:rsidR="00B334D3" w:rsidRPr="00B334D3" w:rsidRDefault="00B334D3" w:rsidP="00321435">
      <w:pPr>
        <w:pStyle w:val="Abbreviations"/>
      </w:pPr>
      <w:r w:rsidRPr="00B334D3">
        <w:t>ALWC</w:t>
      </w:r>
      <w:r w:rsidRPr="00B334D3">
        <w:tab/>
        <w:t xml:space="preserve">Accelerated low water corrosion </w:t>
      </w:r>
    </w:p>
    <w:p w14:paraId="3E9EC4A4" w14:textId="76CD8DAE" w:rsidR="00B334D3" w:rsidRPr="00B334D3" w:rsidRDefault="00B334D3" w:rsidP="00321435">
      <w:pPr>
        <w:pStyle w:val="Abbreviations"/>
      </w:pPr>
      <w:r w:rsidRPr="00B334D3">
        <w:t>AtoN</w:t>
      </w:r>
      <w:r w:rsidRPr="00B334D3">
        <w:tab/>
      </w:r>
      <w:r>
        <w:t xml:space="preserve">Marine </w:t>
      </w:r>
      <w:r w:rsidRPr="00B334D3">
        <w:t>Aid</w:t>
      </w:r>
      <w:r>
        <w:t>(s)</w:t>
      </w:r>
      <w:r w:rsidRPr="00B334D3">
        <w:t xml:space="preserve"> to Navigation </w:t>
      </w:r>
    </w:p>
    <w:p w14:paraId="29FE6917" w14:textId="3015F9DC" w:rsidR="00B334D3" w:rsidRDefault="00B334D3" w:rsidP="00B334D3">
      <w:pPr>
        <w:pStyle w:val="Abbreviations"/>
      </w:pPr>
      <w:r>
        <w:t>HAT</w:t>
      </w:r>
      <w:r>
        <w:tab/>
        <w:t>Highest astronomical tide</w:t>
      </w:r>
    </w:p>
    <w:p w14:paraId="6BEA8B76" w14:textId="4D7559AF" w:rsidR="00B334D3" w:rsidRPr="00B334D3" w:rsidRDefault="00B334D3" w:rsidP="00321435">
      <w:pPr>
        <w:pStyle w:val="Abbreviations"/>
      </w:pPr>
      <w:r w:rsidRPr="00B334D3">
        <w:t>IMO</w:t>
      </w:r>
      <w:r w:rsidRPr="00B334D3">
        <w:tab/>
        <w:t xml:space="preserve">International Maritime Organization (Acronym style) </w:t>
      </w:r>
    </w:p>
    <w:p w14:paraId="1FF51D70" w14:textId="19DE5FDA" w:rsidR="00B334D3" w:rsidRPr="00B334D3" w:rsidRDefault="00B334D3" w:rsidP="00321435">
      <w:pPr>
        <w:pStyle w:val="Abbreviations"/>
      </w:pPr>
      <w:r w:rsidRPr="00B334D3">
        <w:t xml:space="preserve">IP </w:t>
      </w:r>
      <w:r w:rsidRPr="00B334D3">
        <w:tab/>
        <w:t xml:space="preserve">Ingress protection </w:t>
      </w:r>
    </w:p>
    <w:p w14:paraId="19771700" w14:textId="77777777" w:rsidR="00B334D3" w:rsidRPr="00B334D3" w:rsidRDefault="00B334D3" w:rsidP="00321435">
      <w:pPr>
        <w:pStyle w:val="Abbreviations"/>
      </w:pPr>
      <w:r w:rsidRPr="00B334D3">
        <w:t>LAT</w:t>
      </w:r>
      <w:r w:rsidRPr="00B334D3">
        <w:tab/>
        <w:t xml:space="preserve">Lowest astronomical tide </w:t>
      </w:r>
    </w:p>
    <w:p w14:paraId="08BA0F27" w14:textId="77777777" w:rsidR="00B334D3" w:rsidRPr="00B334D3" w:rsidRDefault="00B334D3" w:rsidP="00321435">
      <w:pPr>
        <w:pStyle w:val="Abbreviations"/>
      </w:pPr>
      <w:r w:rsidRPr="00B334D3">
        <w:t>MBS</w:t>
      </w:r>
      <w:r w:rsidRPr="00B334D3">
        <w:tab/>
        <w:t xml:space="preserve">Maritime buoyage system </w:t>
      </w:r>
    </w:p>
    <w:p w14:paraId="64E40ED4" w14:textId="77777777" w:rsidR="00B334D3" w:rsidRPr="00B334D3" w:rsidRDefault="00B334D3" w:rsidP="00321435">
      <w:pPr>
        <w:pStyle w:val="Abbreviations"/>
      </w:pPr>
      <w:r w:rsidRPr="00B334D3">
        <w:t>MSI</w:t>
      </w:r>
      <w:r w:rsidRPr="00B334D3">
        <w:tab/>
        <w:t xml:space="preserve">Marine safety information </w:t>
      </w:r>
    </w:p>
    <w:p w14:paraId="1C19B5AE" w14:textId="77777777" w:rsidR="00B334D3" w:rsidRPr="00B334D3" w:rsidRDefault="00B334D3" w:rsidP="00321435">
      <w:pPr>
        <w:pStyle w:val="Abbreviations"/>
      </w:pPr>
      <w:r w:rsidRPr="00B334D3">
        <w:t>PE</w:t>
      </w:r>
      <w:r w:rsidRPr="00B334D3">
        <w:tab/>
        <w:t xml:space="preserve">Polyethylene </w:t>
      </w:r>
    </w:p>
    <w:p w14:paraId="215BA5CF" w14:textId="77777777" w:rsidR="00B334D3" w:rsidRPr="00B334D3" w:rsidRDefault="00B334D3" w:rsidP="00321435">
      <w:pPr>
        <w:pStyle w:val="Abbreviations"/>
      </w:pPr>
      <w:r w:rsidRPr="00B334D3">
        <w:t>SOLAS</w:t>
      </w:r>
      <w:r w:rsidRPr="00B334D3">
        <w:tab/>
        <w:t xml:space="preserve">Safety of life at sea  </w:t>
      </w:r>
    </w:p>
    <w:p w14:paraId="13C5095D" w14:textId="09907C95" w:rsidR="00B334D3" w:rsidRPr="001D5AD7" w:rsidRDefault="00B334D3" w:rsidP="00B334D3">
      <w:pPr>
        <w:pStyle w:val="Abbreviations"/>
      </w:pPr>
      <w:r w:rsidRPr="00B334D3">
        <w:t>VHF</w:t>
      </w:r>
      <w:r w:rsidRPr="00B334D3">
        <w:tab/>
        <w:t xml:space="preserve">Very high frequencies </w:t>
      </w:r>
    </w:p>
    <w:p w14:paraId="4EE828BA" w14:textId="7F459D07" w:rsidR="00766DA2" w:rsidRPr="001D5AD7" w:rsidRDefault="00C16C0E" w:rsidP="00B334D3">
      <w:pPr>
        <w:pStyle w:val="Heading1"/>
      </w:pPr>
      <w:bookmarkStart w:id="177" w:name="_Toc117611935"/>
      <w:bookmarkStart w:id="178" w:name="_Toc117618191"/>
      <w:bookmarkStart w:id="179" w:name="_Toc117611936"/>
      <w:bookmarkStart w:id="180" w:name="_Toc117618192"/>
      <w:bookmarkStart w:id="181" w:name="_Toc117611937"/>
      <w:bookmarkStart w:id="182" w:name="_Toc117618193"/>
      <w:bookmarkStart w:id="183" w:name="_Toc117618194"/>
      <w:bookmarkEnd w:id="175"/>
      <w:bookmarkEnd w:id="177"/>
      <w:bookmarkEnd w:id="178"/>
      <w:bookmarkEnd w:id="179"/>
      <w:bookmarkEnd w:id="180"/>
      <w:bookmarkEnd w:id="181"/>
      <w:bookmarkEnd w:id="182"/>
      <w:r w:rsidRPr="001D5AD7">
        <w:t>References</w:t>
      </w:r>
      <w:bookmarkEnd w:id="183"/>
    </w:p>
    <w:p w14:paraId="2CA6087C" w14:textId="0A6DAC12" w:rsidR="00C16C0E" w:rsidRPr="001D5AD7" w:rsidRDefault="00C16C0E" w:rsidP="00C16C0E">
      <w:pPr>
        <w:pStyle w:val="Heading1separationline"/>
      </w:pPr>
    </w:p>
    <w:p w14:paraId="54548323" w14:textId="6390A45C" w:rsidR="005C77F5" w:rsidRPr="001D5AD7" w:rsidRDefault="003E4288" w:rsidP="0036428A">
      <w:pPr>
        <w:pStyle w:val="Reference"/>
      </w:pPr>
      <w:r>
        <w:t xml:space="preserve">IALA. </w:t>
      </w:r>
      <w:r w:rsidR="005C77F5" w:rsidRPr="001D5AD7">
        <w:t xml:space="preserve">Guideline </w:t>
      </w:r>
      <w:r>
        <w:t>G</w:t>
      </w:r>
      <w:r w:rsidR="005C77F5" w:rsidRPr="001D5AD7">
        <w:t>1006 Plastic Buoys</w:t>
      </w:r>
    </w:p>
    <w:p w14:paraId="4937C775" w14:textId="58EA70CA" w:rsidR="005C77F5" w:rsidRPr="001D5AD7" w:rsidRDefault="00855BBF" w:rsidP="0036428A">
      <w:pPr>
        <w:pStyle w:val="Reference"/>
      </w:pPr>
      <w:r>
        <w:t xml:space="preserve">IALA. </w:t>
      </w:r>
      <w:r w:rsidR="005C77F5" w:rsidRPr="001D5AD7">
        <w:t xml:space="preserve">Guideline </w:t>
      </w:r>
      <w:r>
        <w:t>G</w:t>
      </w:r>
      <w:r w:rsidR="005C77F5" w:rsidRPr="001D5AD7">
        <w:t>1007 Lighthouse Maintenance</w:t>
      </w:r>
    </w:p>
    <w:p w14:paraId="42AFF867" w14:textId="1C3EA91D" w:rsidR="003E11F4" w:rsidRDefault="00D917A2" w:rsidP="0036428A">
      <w:pPr>
        <w:pStyle w:val="Reference"/>
      </w:pPr>
      <w:r>
        <w:t xml:space="preserve">IALA. </w:t>
      </w:r>
      <w:r w:rsidR="003E11F4" w:rsidRPr="003E11F4">
        <w:t xml:space="preserve">Guideline </w:t>
      </w:r>
      <w:r>
        <w:t>G</w:t>
      </w:r>
      <w:r w:rsidR="003E11F4" w:rsidRPr="003E11F4">
        <w:t>1036 Environmental Management in Aids to Navigation</w:t>
      </w:r>
    </w:p>
    <w:p w14:paraId="7BEBA300" w14:textId="3462DBF0" w:rsidR="005C77F5" w:rsidRPr="001D5AD7" w:rsidRDefault="00D917A2" w:rsidP="0036428A">
      <w:pPr>
        <w:pStyle w:val="Reference"/>
      </w:pPr>
      <w:r>
        <w:t xml:space="preserve">IALA. </w:t>
      </w:r>
      <w:r w:rsidR="005C77F5" w:rsidRPr="001D5AD7">
        <w:t xml:space="preserve">Guideline </w:t>
      </w:r>
      <w:r>
        <w:t>G</w:t>
      </w:r>
      <w:r w:rsidR="005C77F5" w:rsidRPr="001D5AD7">
        <w:t>1039</w:t>
      </w:r>
      <w:r>
        <w:t xml:space="preserve"> </w:t>
      </w:r>
      <w:r w:rsidR="005C77F5" w:rsidRPr="001D5AD7">
        <w:t xml:space="preserve">Designing Solar Power Systems for </w:t>
      </w:r>
      <w:r w:rsidR="00E56E13" w:rsidRPr="001D5AD7">
        <w:t>AtoN</w:t>
      </w:r>
    </w:p>
    <w:p w14:paraId="19D92C7D" w14:textId="397C47FD" w:rsidR="005C77F5" w:rsidRPr="001D5AD7" w:rsidRDefault="00D917A2" w:rsidP="0036428A">
      <w:pPr>
        <w:pStyle w:val="Reference"/>
      </w:pPr>
      <w:r>
        <w:t xml:space="preserve">IALA. </w:t>
      </w:r>
      <w:r w:rsidR="005C77F5" w:rsidRPr="001D5AD7">
        <w:t xml:space="preserve">Guideline </w:t>
      </w:r>
      <w:r>
        <w:t>G</w:t>
      </w:r>
      <w:r w:rsidR="005C77F5" w:rsidRPr="001D5AD7">
        <w:t>1066 The Design of Floating Aid to Navigation Moorings</w:t>
      </w:r>
    </w:p>
    <w:p w14:paraId="3B8C8A0F" w14:textId="5911C94D" w:rsidR="005C77F5" w:rsidRPr="001D5AD7" w:rsidRDefault="00D917A2" w:rsidP="0036428A">
      <w:pPr>
        <w:pStyle w:val="Reference"/>
      </w:pPr>
      <w:r>
        <w:t xml:space="preserve">IALA. </w:t>
      </w:r>
      <w:r w:rsidR="005C77F5" w:rsidRPr="001D5AD7">
        <w:t xml:space="preserve">Guideline </w:t>
      </w:r>
      <w:r w:rsidR="00A8512A">
        <w:t>G</w:t>
      </w:r>
      <w:r w:rsidR="005C77F5" w:rsidRPr="001D5AD7">
        <w:t xml:space="preserve">1067-0 Selection of Energy Systems for </w:t>
      </w:r>
      <w:r w:rsidR="00E56E13" w:rsidRPr="001D5AD7">
        <w:t>AtoN</w:t>
      </w:r>
      <w:r w:rsidR="005C77F5" w:rsidRPr="001D5AD7">
        <w:t xml:space="preserve"> and Related Equipment</w:t>
      </w:r>
    </w:p>
    <w:p w14:paraId="19992257" w14:textId="146B5906" w:rsidR="005C77F5" w:rsidRPr="001D5AD7" w:rsidRDefault="00D917A2" w:rsidP="0036428A">
      <w:pPr>
        <w:pStyle w:val="Reference"/>
      </w:pPr>
      <w:r>
        <w:t xml:space="preserve">IALA. </w:t>
      </w:r>
      <w:r w:rsidR="005C77F5" w:rsidRPr="001D5AD7">
        <w:t xml:space="preserve">Guideline </w:t>
      </w:r>
      <w:r w:rsidR="00A8512A">
        <w:t>G</w:t>
      </w:r>
      <w:r w:rsidR="005C77F5" w:rsidRPr="001D5AD7">
        <w:t xml:space="preserve">1067-3 Energy Storage for </w:t>
      </w:r>
      <w:r w:rsidR="00E56E13" w:rsidRPr="001D5AD7">
        <w:t>AtoN</w:t>
      </w:r>
    </w:p>
    <w:p w14:paraId="22C7229F" w14:textId="251DA572" w:rsidR="005C77F5" w:rsidRPr="001D5AD7" w:rsidRDefault="00D917A2" w:rsidP="0036428A">
      <w:pPr>
        <w:pStyle w:val="Reference"/>
      </w:pPr>
      <w:r>
        <w:t xml:space="preserve">IALA. </w:t>
      </w:r>
      <w:r w:rsidR="005C77F5" w:rsidRPr="001D5AD7">
        <w:t xml:space="preserve">Guideline </w:t>
      </w:r>
      <w:r w:rsidR="00A8512A">
        <w:t>G</w:t>
      </w:r>
      <w:r w:rsidR="005C77F5" w:rsidRPr="001D5AD7">
        <w:t>1090 The Use of Audible Signs</w:t>
      </w:r>
    </w:p>
    <w:p w14:paraId="4C87FE62" w14:textId="4122038C" w:rsidR="005C77F5" w:rsidRPr="001D5AD7" w:rsidRDefault="00D917A2" w:rsidP="0036428A">
      <w:pPr>
        <w:pStyle w:val="Reference"/>
      </w:pPr>
      <w:r>
        <w:t xml:space="preserve">IALA. </w:t>
      </w:r>
      <w:r w:rsidR="005C77F5" w:rsidRPr="001D5AD7">
        <w:t xml:space="preserve">Guideline </w:t>
      </w:r>
      <w:r w:rsidR="00A8512A">
        <w:t>G</w:t>
      </w:r>
      <w:r w:rsidR="00A8512A" w:rsidRPr="001D5AD7">
        <w:t>091</w:t>
      </w:r>
      <w:r w:rsidR="001073BD">
        <w:t xml:space="preserve"> </w:t>
      </w:r>
      <w:r w:rsidR="005C77F5" w:rsidRPr="001D5AD7">
        <w:t>Bird deterrents and Bird Fouling Solutions</w:t>
      </w:r>
    </w:p>
    <w:p w14:paraId="1836E087" w14:textId="7BE5EE84" w:rsidR="005C77F5" w:rsidRPr="001D5AD7" w:rsidRDefault="00D917A2" w:rsidP="0036428A">
      <w:pPr>
        <w:pStyle w:val="Reference"/>
      </w:pPr>
      <w:r>
        <w:t xml:space="preserve">IALA. </w:t>
      </w:r>
      <w:r w:rsidR="005C77F5" w:rsidRPr="001D5AD7">
        <w:t xml:space="preserve">Guideline </w:t>
      </w:r>
      <w:r w:rsidR="00A8512A">
        <w:t>G</w:t>
      </w:r>
      <w:r w:rsidR="005C77F5" w:rsidRPr="001D5AD7">
        <w:t>1094</w:t>
      </w:r>
      <w:r w:rsidR="001073BD">
        <w:t xml:space="preserve"> </w:t>
      </w:r>
      <w:r w:rsidR="005C77F5" w:rsidRPr="001D5AD7">
        <w:t xml:space="preserve">Daymarks for </w:t>
      </w:r>
      <w:r w:rsidR="00E56E13" w:rsidRPr="001D5AD7">
        <w:t>AtoN</w:t>
      </w:r>
    </w:p>
    <w:p w14:paraId="0C50563D" w14:textId="6CD562B1" w:rsidR="005C77F5" w:rsidRPr="001D5AD7" w:rsidRDefault="00D917A2" w:rsidP="0036428A">
      <w:pPr>
        <w:pStyle w:val="Reference"/>
      </w:pPr>
      <w:r>
        <w:t>IALA.</w:t>
      </w:r>
      <w:r w:rsidR="00411F9F">
        <w:t xml:space="preserve"> </w:t>
      </w:r>
      <w:r w:rsidR="005C77F5" w:rsidRPr="001D5AD7">
        <w:t xml:space="preserve">Guideline </w:t>
      </w:r>
      <w:r w:rsidR="00A8512A">
        <w:t>G</w:t>
      </w:r>
      <w:r w:rsidR="005C77F5" w:rsidRPr="001D5AD7">
        <w:t>1098 Application of AIS-AtoN on buoys</w:t>
      </w:r>
    </w:p>
    <w:p w14:paraId="010928AC" w14:textId="6E4A08F4" w:rsidR="005C77F5" w:rsidRPr="001D5AD7" w:rsidRDefault="00D917A2" w:rsidP="0036428A">
      <w:pPr>
        <w:pStyle w:val="Reference"/>
      </w:pPr>
      <w:r>
        <w:t>IALA.</w:t>
      </w:r>
      <w:r w:rsidR="00411F9F">
        <w:t xml:space="preserve"> </w:t>
      </w:r>
      <w:r w:rsidR="005C77F5" w:rsidRPr="001D5AD7">
        <w:t xml:space="preserve">Guideline </w:t>
      </w:r>
      <w:r w:rsidR="00A8512A">
        <w:t>G</w:t>
      </w:r>
      <w:r w:rsidR="005C77F5" w:rsidRPr="001D5AD7">
        <w:t>1099 Hydrostatic Buoy Design</w:t>
      </w:r>
    </w:p>
    <w:p w14:paraId="5769FF09" w14:textId="0E8B7452" w:rsidR="005C77F5" w:rsidRPr="001D5AD7" w:rsidRDefault="00D917A2" w:rsidP="0036428A">
      <w:pPr>
        <w:pStyle w:val="Reference"/>
      </w:pPr>
      <w:r>
        <w:t>IALA.</w:t>
      </w:r>
      <w:r w:rsidR="00411F9F">
        <w:t xml:space="preserve"> </w:t>
      </w:r>
      <w:r w:rsidR="005C77F5" w:rsidRPr="001D5AD7">
        <w:t xml:space="preserve">Guideline </w:t>
      </w:r>
      <w:r w:rsidR="00A8512A">
        <w:t>G</w:t>
      </w:r>
      <w:r w:rsidR="005C77F5" w:rsidRPr="001D5AD7">
        <w:t>1108 The Challenges of Providing AtoN Services in Polar Regions</w:t>
      </w:r>
    </w:p>
    <w:p w14:paraId="641FF6E3" w14:textId="3F93222F" w:rsidR="00B63CE3" w:rsidRDefault="00D917A2" w:rsidP="00B63CE3">
      <w:pPr>
        <w:pStyle w:val="Reference"/>
      </w:pPr>
      <w:r>
        <w:t>IALA.</w:t>
      </w:r>
      <w:r w:rsidR="00411F9F">
        <w:t xml:space="preserve"> </w:t>
      </w:r>
      <w:r w:rsidR="00B63CE3" w:rsidRPr="00B63CE3">
        <w:t>Guideline G1120</w:t>
      </w:r>
      <w:r w:rsidR="001073BD">
        <w:t xml:space="preserve"> </w:t>
      </w:r>
      <w:r w:rsidR="00B63CE3" w:rsidRPr="00B63CE3">
        <w:t>Disaster Recovery</w:t>
      </w:r>
    </w:p>
    <w:p w14:paraId="1869F116" w14:textId="16D208BF" w:rsidR="005C77F5" w:rsidRDefault="00D917A2" w:rsidP="0036428A">
      <w:pPr>
        <w:pStyle w:val="Reference"/>
      </w:pPr>
      <w:r>
        <w:t>IALA.</w:t>
      </w:r>
      <w:r w:rsidR="009C05D0">
        <w:t xml:space="preserve"> </w:t>
      </w:r>
      <w:r w:rsidR="005C77F5" w:rsidRPr="001D5AD7">
        <w:t xml:space="preserve">Guideline </w:t>
      </w:r>
      <w:r w:rsidR="001073BD">
        <w:t>G</w:t>
      </w:r>
      <w:r w:rsidR="005C77F5" w:rsidRPr="001D5AD7">
        <w:t>1136</w:t>
      </w:r>
      <w:r w:rsidR="001073BD">
        <w:t xml:space="preserve"> </w:t>
      </w:r>
      <w:r w:rsidR="005C77F5" w:rsidRPr="001D5AD7">
        <w:t>Providing AtoN Services In Extremely Hot and Humid Climates</w:t>
      </w:r>
    </w:p>
    <w:p w14:paraId="772DD554" w14:textId="0F341BB0" w:rsidR="003E4288" w:rsidRPr="001D5AD7" w:rsidRDefault="00D917A2" w:rsidP="003E4288">
      <w:pPr>
        <w:pStyle w:val="Reference"/>
      </w:pPr>
      <w:r>
        <w:t>IALA</w:t>
      </w:r>
      <w:r w:rsidR="009C05D0">
        <w:t xml:space="preserve">. </w:t>
      </w:r>
      <w:r w:rsidR="003E4288" w:rsidRPr="003E4288">
        <w:t>Guideline G1120</w:t>
      </w:r>
      <w:r w:rsidR="001073BD">
        <w:t xml:space="preserve"> </w:t>
      </w:r>
      <w:r w:rsidR="003E4288" w:rsidRPr="003E4288">
        <w:t xml:space="preserve">Disaster Recovery </w:t>
      </w:r>
    </w:p>
    <w:p w14:paraId="33529EC0" w14:textId="77777777" w:rsidR="005C77F5" w:rsidRPr="001D5AD7" w:rsidRDefault="005C77F5" w:rsidP="0036428A">
      <w:pPr>
        <w:pStyle w:val="Reference"/>
      </w:pPr>
      <w:r w:rsidRPr="001D5AD7">
        <w:lastRenderedPageBreak/>
        <w:t>Antonini A., Raby A.C., Brownjohn J., Pappas A. &amp; D'Ayala D. (2019) Survivability assessment of Fastnet lighthouse. Coastal Engineering 150: 18-38 doi.org/10.1016/j.coastaleng.2019.03.007.</w:t>
      </w:r>
    </w:p>
    <w:p w14:paraId="03A109B7" w14:textId="77777777" w:rsidR="005C77F5" w:rsidRPr="001D5AD7" w:rsidRDefault="005C77F5" w:rsidP="0036428A">
      <w:pPr>
        <w:pStyle w:val="Reference"/>
      </w:pPr>
      <w:r w:rsidRPr="001D5AD7">
        <w:t>Patel, P.S., and Patel, V.M. (2012) A Literature Review of Effect of Tsunami on Lighthouse Structures, National Conference on Advances in Engineering and Technology (NCAET-2012), Gujarat.</w:t>
      </w:r>
    </w:p>
    <w:p w14:paraId="2C6EEF21" w14:textId="3BFCD237" w:rsidR="00DA0AAE" w:rsidRPr="001D5AD7" w:rsidRDefault="005C77F5" w:rsidP="0036428A">
      <w:pPr>
        <w:pStyle w:val="Reference"/>
      </w:pPr>
      <w:r w:rsidRPr="001D5AD7">
        <w:t>Raby, A.C., Antonini, A., Pappas, A., Dassanayake, D.T., Brownjohn, J.M.W., D’Ayala, D. (2019) Wolf Rock lighthouse: past developments and future survivability under wave loading Philosophical Transactions of the Royal Society A doi.org/10.1098/rsta.2019.0027</w:t>
      </w:r>
    </w:p>
    <w:p w14:paraId="6D194F62" w14:textId="77777777" w:rsidR="00DA0AAE" w:rsidRPr="001D5AD7" w:rsidRDefault="00DA0AAE">
      <w:pPr>
        <w:spacing w:after="200" w:line="276" w:lineRule="auto"/>
        <w:rPr>
          <w:rFonts w:eastAsia="Times New Roman" w:cs="Times New Roman"/>
          <w:sz w:val="22"/>
          <w:szCs w:val="20"/>
        </w:rPr>
      </w:pPr>
      <w:r w:rsidRPr="001D5AD7">
        <w:br w:type="page"/>
      </w:r>
    </w:p>
    <w:p w14:paraId="4A01A3FC" w14:textId="4DF5AE94" w:rsidR="00C16C0E" w:rsidRPr="001D5AD7" w:rsidRDefault="00DA0AAE" w:rsidP="00DA0AAE">
      <w:pPr>
        <w:pStyle w:val="Appendix"/>
      </w:pPr>
      <w:r w:rsidRPr="001D5AD7">
        <w:lastRenderedPageBreak/>
        <w:t>example of demobilisation protocol – cyclones</w:t>
      </w:r>
    </w:p>
    <w:p w14:paraId="6E94C683" w14:textId="0F43D56A" w:rsidR="00DA0AAE" w:rsidRPr="001D5AD7" w:rsidRDefault="00CB5694" w:rsidP="00321435">
      <w:pPr>
        <w:pStyle w:val="AppendixHead1"/>
      </w:pPr>
      <w:r w:rsidRPr="001D5AD7">
        <w:t>Criteria for consideration</w:t>
      </w:r>
    </w:p>
    <w:p w14:paraId="017EC409" w14:textId="77777777" w:rsidR="004A16A3" w:rsidRPr="001D5AD7" w:rsidRDefault="00DA0AAE" w:rsidP="00DA0AAE">
      <w:pPr>
        <w:pStyle w:val="BodyText"/>
      </w:pPr>
      <w:r w:rsidRPr="001D5AD7">
        <w:t xml:space="preserve">Prior to the hurricane season, a detailed analysis regarding the priorities for the deactivation and further activation process must be conducted, preferably involving the criteria and expertise from the most relevant members of the maritime community such as pilots, maritime administrations, coast guards, navy, shipping companies, meteorological services, among other stakeholders. </w:t>
      </w:r>
    </w:p>
    <w:p w14:paraId="4AFAE7AB" w14:textId="77777777" w:rsidR="002B20D9" w:rsidRDefault="00DA0AAE" w:rsidP="00DA0AAE">
      <w:pPr>
        <w:pStyle w:val="BodyText"/>
      </w:pPr>
      <w:r w:rsidRPr="001D5AD7">
        <w:t xml:space="preserve">For this purpose, the IALA Risk Management Toolbox could be extremely valuable when focused on the risk related to maritime operations that could be present before, during and after the occurrence of such events. Modelling and simulation techniques should be an advantage when performing this analysis to show the possible or forecasted scenarios that must be taken under consideration in a given maritime area or waterway. </w:t>
      </w:r>
    </w:p>
    <w:p w14:paraId="5C908227" w14:textId="19E03FC3" w:rsidR="00DA0AAE" w:rsidRPr="001D5AD7" w:rsidRDefault="00DA0AAE" w:rsidP="00DA0AAE">
      <w:pPr>
        <w:pStyle w:val="BodyText"/>
      </w:pPr>
      <w:r w:rsidRPr="001D5AD7">
        <w:t>This analysis should be run in a yearly basis as some elements related to the operational conditions of a waterway may vary, such as local maritime regulations, AtoN system modifications, among others.</w:t>
      </w:r>
    </w:p>
    <w:p w14:paraId="2EDE0808" w14:textId="77777777" w:rsidR="00DA0AAE" w:rsidRPr="001D5AD7" w:rsidRDefault="00DA0AAE" w:rsidP="00DA0AAE">
      <w:pPr>
        <w:pStyle w:val="BodyText"/>
      </w:pPr>
      <w:r w:rsidRPr="001D5AD7">
        <w:t>The result of this analysis could be a plan to practically organize the deactivation and activation process, including:</w:t>
      </w:r>
    </w:p>
    <w:p w14:paraId="16E6EA09" w14:textId="77777777" w:rsidR="00DA0AAE" w:rsidRPr="001D5AD7" w:rsidRDefault="00DA0AAE" w:rsidP="00DA0AAE">
      <w:pPr>
        <w:pStyle w:val="Bullet1"/>
      </w:pPr>
      <w:r w:rsidRPr="001D5AD7">
        <w:t>An Agreement and Cooperation Act to be signed by the process stakeholders, containing the list of AtoNs to be deactivated and activated according to the priorities determined in the analysis, and the means provided by each stakeholder to cooperate with the process.</w:t>
      </w:r>
    </w:p>
    <w:p w14:paraId="33AD078E" w14:textId="77777777" w:rsidR="00DA0AAE" w:rsidRPr="001D5AD7" w:rsidRDefault="00DA0AAE" w:rsidP="00DA0AAE">
      <w:pPr>
        <w:pStyle w:val="Bullet1"/>
      </w:pPr>
      <w:r w:rsidRPr="001D5AD7">
        <w:t>A table containing the number of AtoNs with real possibilities to be part of the process, sorted by type of AtoN.</w:t>
      </w:r>
    </w:p>
    <w:p w14:paraId="1007937A" w14:textId="42701987" w:rsidR="00DA0AAE" w:rsidRPr="001D5AD7" w:rsidRDefault="00DA0AAE" w:rsidP="00DA0AAE">
      <w:pPr>
        <w:pStyle w:val="Bullet1"/>
      </w:pPr>
      <w:r w:rsidRPr="001D5AD7">
        <w:t>The composition of each Deactivation and Activation Brigade (DAB) to perform</w:t>
      </w:r>
      <w:r w:rsidR="002B20D9">
        <w:t xml:space="preserve"> the </w:t>
      </w:r>
      <w:r w:rsidRPr="001D5AD7">
        <w:t>proce</w:t>
      </w:r>
      <w:r w:rsidR="002B20D9">
        <w:t>dure</w:t>
      </w:r>
      <w:r w:rsidRPr="001D5AD7">
        <w:t>, mean</w:t>
      </w:r>
      <w:r w:rsidR="002B20D9">
        <w:t>s</w:t>
      </w:r>
      <w:r w:rsidRPr="001D5AD7">
        <w:t xml:space="preserve"> of transportation, waterways to be covered, departure point, trajectory, communications, storage facilities for the preservation of the luminous and</w:t>
      </w:r>
      <w:r w:rsidR="002B20D9">
        <w:t xml:space="preserve"> power supply</w:t>
      </w:r>
      <w:r w:rsidRPr="001D5AD7">
        <w:t xml:space="preserve"> system and other accessories, among other practical details. Proper training for the DAB personnel based on local AtoN System conditions should be provided.</w:t>
      </w:r>
    </w:p>
    <w:p w14:paraId="0DB16E57" w14:textId="722DBA13" w:rsidR="00DA0AAE" w:rsidRPr="001D5AD7" w:rsidRDefault="00DA0AAE" w:rsidP="00DA0AAE">
      <w:pPr>
        <w:pStyle w:val="BodyText"/>
      </w:pPr>
      <w:r w:rsidRPr="001D5AD7">
        <w:t xml:space="preserve">This Plan should be submitted for the approval of the </w:t>
      </w:r>
      <w:r w:rsidR="004F647F">
        <w:t>c</w:t>
      </w:r>
      <w:r w:rsidRPr="001D5AD7">
        <w:t xml:space="preserve">ompetent </w:t>
      </w:r>
      <w:r w:rsidR="004F647F">
        <w:t>a</w:t>
      </w:r>
      <w:r w:rsidRPr="001D5AD7">
        <w:t xml:space="preserve">uthorities to ensure its compliance with national, territorial and local regulations. </w:t>
      </w:r>
    </w:p>
    <w:p w14:paraId="6AE2A9DD" w14:textId="77777777" w:rsidR="00DA0AAE" w:rsidRPr="001D5AD7" w:rsidRDefault="00DA0AAE" w:rsidP="00DA0AAE">
      <w:pPr>
        <w:pStyle w:val="Bullet1"/>
        <w:numPr>
          <w:ilvl w:val="0"/>
          <w:numId w:val="0"/>
        </w:numPr>
      </w:pPr>
      <w:r w:rsidRPr="001D5AD7">
        <w:t>The criteria to establish the priorities for the deactivation process may include, among others:</w:t>
      </w:r>
    </w:p>
    <w:p w14:paraId="149B6E36" w14:textId="51BA7CE1" w:rsidR="00DA0AAE" w:rsidRPr="001D5AD7" w:rsidRDefault="00DA0AAE" w:rsidP="00DA0AAE">
      <w:pPr>
        <w:pStyle w:val="Bullet1"/>
      </w:pPr>
      <w:r w:rsidRPr="001D5AD7">
        <w:t xml:space="preserve">The importance of the AtoN for the maritime operations in a given waterway: </w:t>
      </w:r>
      <w:r w:rsidR="00B7677D">
        <w:t xml:space="preserve">the demobilization of AtoN should be prioritized such that critical AtoN for vessel operations are </w:t>
      </w:r>
      <w:r w:rsidR="00B7677D" w:rsidRPr="001D5AD7">
        <w:t>deactivated</w:t>
      </w:r>
      <w:r w:rsidR="00B7677D">
        <w:t xml:space="preserve"> last,</w:t>
      </w:r>
      <w:r w:rsidR="00B7677D" w:rsidRPr="001D5AD7">
        <w:t xml:space="preserve"> </w:t>
      </w:r>
      <w:r w:rsidRPr="001D5AD7">
        <w:t xml:space="preserve">prior to the arrival of the hurricane. </w:t>
      </w:r>
    </w:p>
    <w:p w14:paraId="29DFC8E3" w14:textId="5C8FACFB" w:rsidR="00DA0AAE" w:rsidRPr="001D5AD7" w:rsidRDefault="00DA0AAE" w:rsidP="00DA0AAE">
      <w:pPr>
        <w:pStyle w:val="Bullet1"/>
      </w:pPr>
      <w:r w:rsidRPr="001D5AD7">
        <w:t xml:space="preserve">The meteorological conditions: the deactivation process should start well in advance </w:t>
      </w:r>
      <w:r w:rsidR="001E3BC1">
        <w:t>of</w:t>
      </w:r>
      <w:r w:rsidRPr="001D5AD7">
        <w:t xml:space="preserve"> the deterioration of the sea conditions in order that service vessels could work safely, especially </w:t>
      </w:r>
      <w:r w:rsidR="001E3BC1">
        <w:t>on</w:t>
      </w:r>
      <w:r w:rsidRPr="001D5AD7">
        <w:t xml:space="preserve"> buoys. </w:t>
      </w:r>
      <w:r w:rsidR="001E3BC1">
        <w:t>U</w:t>
      </w:r>
      <w:r w:rsidRPr="001D5AD7">
        <w:t>p-to date information on the current position, trajectory, speed displacement and strength of the hurricane provided by local meteorological services is essential.</w:t>
      </w:r>
    </w:p>
    <w:p w14:paraId="092A79F2" w14:textId="77777777" w:rsidR="00DA0AAE" w:rsidRPr="001D5AD7" w:rsidRDefault="00DA0AAE" w:rsidP="00DA0AAE">
      <w:pPr>
        <w:pStyle w:val="Bullet1"/>
      </w:pPr>
      <w:r w:rsidRPr="001D5AD7">
        <w:t xml:space="preserve">The distance from the departure point of DAB to the farthest AtoN to be deactivated: it would be unpractical trying to deactivate AtoNs located too far away. </w:t>
      </w:r>
    </w:p>
    <w:p w14:paraId="3D94E559" w14:textId="1168EA38" w:rsidR="00DA0AAE" w:rsidRPr="001D5AD7" w:rsidRDefault="00DA0AAE" w:rsidP="00DA0AAE">
      <w:pPr>
        <w:pStyle w:val="Bullet1"/>
      </w:pPr>
      <w:r w:rsidRPr="001D5AD7">
        <w:t xml:space="preserve">The average time spent </w:t>
      </w:r>
      <w:r w:rsidR="001E3BC1">
        <w:t>undertaking</w:t>
      </w:r>
      <w:r w:rsidRPr="001D5AD7">
        <w:t xml:space="preserve"> each de</w:t>
      </w:r>
      <w:r w:rsidR="00A75836">
        <w:t>mobilization</w:t>
      </w:r>
      <w:r w:rsidRPr="001D5AD7">
        <w:t>, according to the complexity of the AtoN.</w:t>
      </w:r>
    </w:p>
    <w:p w14:paraId="142F5629" w14:textId="37C31A51" w:rsidR="00DA0AAE" w:rsidRPr="001D5AD7" w:rsidRDefault="00DA0AAE" w:rsidP="00DA0AAE">
      <w:pPr>
        <w:pStyle w:val="Bullet1"/>
      </w:pPr>
      <w:r w:rsidRPr="001D5AD7">
        <w:t xml:space="preserve">After a hurricane </w:t>
      </w:r>
      <w:r w:rsidR="00A75836">
        <w:t xml:space="preserve">has </w:t>
      </w:r>
      <w:r w:rsidRPr="001D5AD7">
        <w:t xml:space="preserve">left an area or waterway, an evaluation of its AtoN system status should be made to assess the damages caused as soon as the meteorological conditions allows to do so, in order to determine the damages and to prepare all the necessary resources to repair or reactivate them.  </w:t>
      </w:r>
    </w:p>
    <w:p w14:paraId="770919AA" w14:textId="77777777" w:rsidR="00DA0AAE" w:rsidRPr="001D5AD7" w:rsidRDefault="00DA0AAE" w:rsidP="00DA0AAE">
      <w:pPr>
        <w:pStyle w:val="Bullet1"/>
        <w:numPr>
          <w:ilvl w:val="0"/>
          <w:numId w:val="0"/>
        </w:numPr>
      </w:pPr>
      <w:r w:rsidRPr="001D5AD7">
        <w:t>Subsequently, the criteria to establish the priorities for the activation process may include, among others:</w:t>
      </w:r>
    </w:p>
    <w:p w14:paraId="332A867F" w14:textId="77777777" w:rsidR="00DA0AAE" w:rsidRPr="001D5AD7" w:rsidRDefault="00DA0AAE" w:rsidP="00DA0AAE">
      <w:pPr>
        <w:pStyle w:val="Bullet1"/>
      </w:pPr>
      <w:r w:rsidRPr="001D5AD7">
        <w:t>The urgency to ready the most important waterways: those AtoNs meant to contribute to a safe navigation by these waterways must be activated first.</w:t>
      </w:r>
    </w:p>
    <w:p w14:paraId="59596A8F" w14:textId="3B3387C7" w:rsidR="00A75836" w:rsidRPr="001D5AD7" w:rsidRDefault="00DA0AAE" w:rsidP="000E6E52">
      <w:pPr>
        <w:pStyle w:val="Bullet1"/>
      </w:pPr>
      <w:r w:rsidRPr="001D5AD7">
        <w:lastRenderedPageBreak/>
        <w:t xml:space="preserve">The </w:t>
      </w:r>
      <w:r w:rsidRPr="000E6E52">
        <w:t>meteorological</w:t>
      </w:r>
      <w:r w:rsidRPr="001D5AD7">
        <w:t xml:space="preserve"> conditions: the activation process should start as soon as the weather condition allows the deployment of DABs.</w:t>
      </w:r>
    </w:p>
    <w:p w14:paraId="38456C1F" w14:textId="42ECC3F2" w:rsidR="00DA0AAE" w:rsidRPr="001D5AD7" w:rsidRDefault="00DA0AAE" w:rsidP="00321435">
      <w:pPr>
        <w:pStyle w:val="Bullet1"/>
      </w:pPr>
      <w:r w:rsidRPr="001D5AD7">
        <w:t xml:space="preserve">The use of most </w:t>
      </w:r>
      <w:r w:rsidRPr="00A75836">
        <w:t>suitable</w:t>
      </w:r>
      <w:r w:rsidRPr="001D5AD7">
        <w:t xml:space="preserve"> and </w:t>
      </w:r>
      <w:r w:rsidRPr="000E6E52">
        <w:t>reliable</w:t>
      </w:r>
      <w:r w:rsidRPr="001D5AD7">
        <w:t xml:space="preserve"> equipment available in the AtoN maintenance station or preserved during the deactivation process to ready the most critical AtoN.</w:t>
      </w:r>
    </w:p>
    <w:p w14:paraId="65374399" w14:textId="4154E4DC" w:rsidR="00FE7EE2" w:rsidRPr="001D5AD7" w:rsidRDefault="00FE7EE2">
      <w:pPr>
        <w:spacing w:after="200" w:line="276" w:lineRule="auto"/>
        <w:rPr>
          <w:sz w:val="22"/>
        </w:rPr>
      </w:pPr>
      <w:r w:rsidRPr="001D5AD7">
        <w:br w:type="page"/>
      </w:r>
    </w:p>
    <w:p w14:paraId="205D56AF" w14:textId="6DB28973" w:rsidR="00FE7EE2" w:rsidRPr="001D5AD7" w:rsidRDefault="00FE7EE2" w:rsidP="00FE7EE2">
      <w:pPr>
        <w:pStyle w:val="Appendix"/>
      </w:pPr>
      <w:r w:rsidRPr="001D5AD7">
        <w:lastRenderedPageBreak/>
        <w:t>example of chilean tsunami experience</w:t>
      </w:r>
      <w:r w:rsidR="00B7677D">
        <w:t xml:space="preserve"> aND DEMOBILIZATION PROTOCOL</w:t>
      </w:r>
    </w:p>
    <w:p w14:paraId="0B6DC186" w14:textId="759B48A7" w:rsidR="004A16A3" w:rsidRPr="001D5AD7" w:rsidRDefault="004A16A3" w:rsidP="00321435">
      <w:pPr>
        <w:pStyle w:val="AppendixHead1"/>
      </w:pPr>
      <w:r w:rsidRPr="001D5AD7">
        <w:t>Introduction</w:t>
      </w:r>
    </w:p>
    <w:p w14:paraId="2CBCCFFA" w14:textId="2249FCA3" w:rsidR="00FE7EE2" w:rsidRPr="001D5AD7" w:rsidRDefault="00FE7EE2" w:rsidP="00FE7EE2">
      <w:pPr>
        <w:pStyle w:val="BodyText"/>
      </w:pPr>
      <w:r w:rsidRPr="001D5AD7">
        <w:t>A few minutes after the earthquake, the Pacific Tsunami Warning Center disseminates a tsunami warning to the Pacific Ocean, which will be issued to 53 countries across its basin, including Peru, Colombia, Panama, Costa Rica, Nicaragua, Antarctica, New Zealand, French Polynesia and the coasts of Hawaii.</w:t>
      </w:r>
    </w:p>
    <w:p w14:paraId="6283696F" w14:textId="77777777" w:rsidR="00FE7EE2" w:rsidRPr="001D5AD7" w:rsidRDefault="00FE7EE2" w:rsidP="00FE7EE2">
      <w:pPr>
        <w:pStyle w:val="BodyText"/>
        <w:jc w:val="center"/>
      </w:pPr>
      <w:r w:rsidRPr="001D5AD7">
        <w:rPr>
          <w:noProof/>
        </w:rPr>
        <w:drawing>
          <wp:inline distT="0" distB="0" distL="0" distR="0" wp14:anchorId="20DB33D6" wp14:editId="14605E47">
            <wp:extent cx="3389630" cy="1908175"/>
            <wp:effectExtent l="19050" t="19050" r="20320" b="15875"/>
            <wp:docPr id="10" name="Picture 10" descr="A picture containing text, indoor,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indoor, several&#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89630" cy="1908175"/>
                    </a:xfrm>
                    <a:prstGeom prst="rect">
                      <a:avLst/>
                    </a:prstGeom>
                    <a:noFill/>
                    <a:ln w="12700">
                      <a:solidFill>
                        <a:srgbClr val="00558C"/>
                      </a:solidFill>
                    </a:ln>
                  </pic:spPr>
                </pic:pic>
              </a:graphicData>
            </a:graphic>
          </wp:inline>
        </w:drawing>
      </w:r>
    </w:p>
    <w:p w14:paraId="6670A954" w14:textId="77777777" w:rsidR="00FE7EE2" w:rsidRPr="001D5AD7" w:rsidRDefault="00FE7EE2" w:rsidP="00FE7EE2">
      <w:pPr>
        <w:pStyle w:val="Figurecaption"/>
      </w:pPr>
      <w:bookmarkStart w:id="184" w:name="_Toc117633274"/>
      <w:r w:rsidRPr="001D5AD7">
        <w:t>Expansive wave</w:t>
      </w:r>
      <w:bookmarkEnd w:id="184"/>
    </w:p>
    <w:p w14:paraId="0B1CEBD6" w14:textId="77777777" w:rsidR="00FE7EE2" w:rsidRPr="001D5AD7" w:rsidRDefault="00FE7EE2" w:rsidP="00FE7EE2">
      <w:pPr>
        <w:pStyle w:val="BodyText"/>
      </w:pPr>
      <w:r w:rsidRPr="001D5AD7">
        <w:t>The height of the wave train will vary upon the area and the impact on the coastline, and it will depend on the type of coastline, slope and other features of the shoreline.</w:t>
      </w:r>
    </w:p>
    <w:p w14:paraId="7ED77120" w14:textId="7A3CAE0B" w:rsidR="00BF5D48" w:rsidRDefault="00BF5D48" w:rsidP="00FE7EE2">
      <w:pPr>
        <w:pStyle w:val="BodyText"/>
        <w:jc w:val="center"/>
        <w:rPr>
          <w:noProof/>
        </w:rPr>
      </w:pPr>
      <w:r>
        <w:rPr>
          <w:rFonts w:eastAsia="Times New Roman"/>
          <w:noProof/>
          <w:color w:val="000000"/>
          <w:sz w:val="24"/>
          <w:szCs w:val="24"/>
        </w:rPr>
        <w:drawing>
          <wp:inline distT="0" distB="0" distL="0" distR="0" wp14:anchorId="75900C6D" wp14:editId="5557240B">
            <wp:extent cx="3236976" cy="2010563"/>
            <wp:effectExtent l="0" t="0" r="1905" b="8890"/>
            <wp:docPr id="21507" name="Picture 21507" descr="A picture containing text, outdoor,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21507" descr="A picture containing text, outdoor, boat&#10;&#10;Description automatically generated"/>
                    <pic:cNvPicPr>
                      <a:picLocks noChangeAspect="1" noChangeArrowheads="1"/>
                    </pic:cNvPicPr>
                  </pic:nvPicPr>
                  <pic:blipFill rotWithShape="1">
                    <a:blip r:embed="rId95" r:link="rId96">
                      <a:extLst>
                        <a:ext uri="{28A0092B-C50C-407E-A947-70E740481C1C}">
                          <a14:useLocalDpi xmlns:a14="http://schemas.microsoft.com/office/drawing/2010/main" val="0"/>
                        </a:ext>
                      </a:extLst>
                    </a:blip>
                    <a:srcRect l="5116" t="1" b="13349"/>
                    <a:stretch/>
                  </pic:blipFill>
                  <pic:spPr bwMode="auto">
                    <a:xfrm>
                      <a:off x="0" y="0"/>
                      <a:ext cx="3292922" cy="204531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00723995">
        <w:rPr>
          <w:rFonts w:eastAsia="Times New Roman"/>
          <w:noProof/>
          <w:color w:val="000000"/>
          <w:sz w:val="24"/>
          <w:szCs w:val="24"/>
        </w:rPr>
        <w:drawing>
          <wp:inline distT="0" distB="0" distL="0" distR="0" wp14:anchorId="1D3A10AD" wp14:editId="1C292F36">
            <wp:extent cx="3144514" cy="2017776"/>
            <wp:effectExtent l="0" t="0" r="0" b="1905"/>
            <wp:docPr id="21508" name="Picture 21508" descr="A picture containing water, outdoor, sky,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Picture 21508" descr="A picture containing water, outdoor, sky, boat&#10;&#10;Description automatically generated"/>
                    <pic:cNvPicPr>
                      <a:picLocks noChangeAspect="1" noChangeArrowheads="1"/>
                    </pic:cNvPicPr>
                  </pic:nvPicPr>
                  <pic:blipFill rotWithShape="1">
                    <a:blip r:embed="rId97" r:link="rId98">
                      <a:extLst>
                        <a:ext uri="{28A0092B-C50C-407E-A947-70E740481C1C}">
                          <a14:useLocalDpi xmlns:a14="http://schemas.microsoft.com/office/drawing/2010/main" val="0"/>
                        </a:ext>
                      </a:extLst>
                    </a:blip>
                    <a:srcRect b="4231"/>
                    <a:stretch/>
                  </pic:blipFill>
                  <pic:spPr bwMode="auto">
                    <a:xfrm>
                      <a:off x="0" y="0"/>
                      <a:ext cx="3205756" cy="2057074"/>
                    </a:xfrm>
                    <a:prstGeom prst="rect">
                      <a:avLst/>
                    </a:prstGeom>
                    <a:noFill/>
                    <a:ln>
                      <a:noFill/>
                    </a:ln>
                    <a:extLst>
                      <a:ext uri="{53640926-AAD7-44D8-BBD7-CCE9431645EC}">
                        <a14:shadowObscured xmlns:a14="http://schemas.microsoft.com/office/drawing/2010/main"/>
                      </a:ext>
                    </a:extLst>
                  </pic:spPr>
                </pic:pic>
              </a:graphicData>
            </a:graphic>
          </wp:inline>
        </w:drawing>
      </w:r>
    </w:p>
    <w:p w14:paraId="6F902EEE" w14:textId="3897CB3A" w:rsidR="00FE7EE2" w:rsidRPr="001D5AD7" w:rsidRDefault="00FE7EE2" w:rsidP="00FE7EE2">
      <w:pPr>
        <w:pStyle w:val="BodyText"/>
        <w:jc w:val="center"/>
        <w:rPr>
          <w:noProof/>
        </w:rPr>
      </w:pPr>
      <w:r w:rsidRPr="001D5AD7">
        <w:rPr>
          <w:noProof/>
        </w:rPr>
        <w:drawing>
          <wp:inline distT="0" distB="0" distL="0" distR="0" wp14:anchorId="500D92D9" wp14:editId="08EFEB4A">
            <wp:extent cx="3269124" cy="1858010"/>
            <wp:effectExtent l="19050" t="19050" r="26670" b="279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9">
                      <a:extLst>
                        <a:ext uri="{28A0092B-C50C-407E-A947-70E740481C1C}">
                          <a14:useLocalDpi xmlns:a14="http://schemas.microsoft.com/office/drawing/2010/main" val="0"/>
                        </a:ext>
                      </a:extLst>
                    </a:blip>
                    <a:srcRect l="1126" r="1163" b="4528"/>
                    <a:stretch/>
                  </pic:blipFill>
                  <pic:spPr bwMode="auto">
                    <a:xfrm>
                      <a:off x="0" y="0"/>
                      <a:ext cx="3270014" cy="1858516"/>
                    </a:xfrm>
                    <a:prstGeom prst="rect">
                      <a:avLst/>
                    </a:prstGeom>
                    <a:noFill/>
                    <a:ln w="12700" cap="flat" cmpd="sng" algn="ctr">
                      <a:solidFill>
                        <a:srgbClr val="00558C"/>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1D5AD7">
        <w:rPr>
          <w:noProof/>
        </w:rPr>
        <w:t xml:space="preserve"> </w:t>
      </w:r>
      <w:r w:rsidRPr="001D5AD7">
        <w:rPr>
          <w:noProof/>
        </w:rPr>
        <w:drawing>
          <wp:inline distT="0" distB="0" distL="0" distR="0" wp14:anchorId="0499F991" wp14:editId="1351A51C">
            <wp:extent cx="3063113" cy="1867344"/>
            <wp:effectExtent l="19050" t="19050" r="23495" b="19050"/>
            <wp:docPr id="13" name="Picture 13" descr="A picture containing boat, outdoor, water, dock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boat, outdoor, water, docked&#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70152" cy="1871635"/>
                    </a:xfrm>
                    <a:prstGeom prst="rect">
                      <a:avLst/>
                    </a:prstGeom>
                    <a:noFill/>
                    <a:ln w="12700">
                      <a:solidFill>
                        <a:srgbClr val="00558C"/>
                      </a:solidFill>
                    </a:ln>
                  </pic:spPr>
                </pic:pic>
              </a:graphicData>
            </a:graphic>
          </wp:inline>
        </w:drawing>
      </w:r>
    </w:p>
    <w:p w14:paraId="09655787" w14:textId="22B4A172" w:rsidR="00FE7EE2" w:rsidRDefault="00437D2C" w:rsidP="00FE7EE2">
      <w:pPr>
        <w:pStyle w:val="Figurecaption"/>
      </w:pPr>
      <w:bookmarkStart w:id="185" w:name="_Toc117633275"/>
      <w:r>
        <w:t>Examples of destructive effects</w:t>
      </w:r>
      <w:r w:rsidR="006A5588">
        <w:t xml:space="preserve"> of tsunami</w:t>
      </w:r>
      <w:bookmarkEnd w:id="185"/>
    </w:p>
    <w:p w14:paraId="2F2EE442" w14:textId="77777777" w:rsidR="006A5588" w:rsidRPr="006A5588" w:rsidRDefault="006A5588" w:rsidP="00321435">
      <w:pPr>
        <w:pStyle w:val="BodyText"/>
      </w:pPr>
    </w:p>
    <w:p w14:paraId="0FDB7B49" w14:textId="77777777" w:rsidR="00FE7EE2" w:rsidRPr="001D5AD7" w:rsidRDefault="00FE7EE2" w:rsidP="00FE7EE2">
      <w:pPr>
        <w:pStyle w:val="BodyText"/>
      </w:pPr>
      <w:r w:rsidRPr="001D5AD7">
        <w:lastRenderedPageBreak/>
        <w:t>When such natural disasters occur, the personnel usually involved in navigational aid organizations, which in many countries are part of the Navy, is engaged in rescue tasks, community support and restoring basic services, as well as maintaining public order. This is therefore a critical scenario, where AtoN are not necessarily a priority.</w:t>
      </w:r>
    </w:p>
    <w:p w14:paraId="72155D8F" w14:textId="644FB0A4" w:rsidR="00FE7EE2" w:rsidRPr="001D5AD7" w:rsidRDefault="00FE7EE2" w:rsidP="00FE7EE2">
      <w:pPr>
        <w:pStyle w:val="BodyText"/>
      </w:pPr>
      <w:r w:rsidRPr="001D5AD7">
        <w:t xml:space="preserve">Navigational aids located in the disaster area are also vulnerable to damage caused by an earthquake and subsequently a tsunami.  </w:t>
      </w:r>
      <w:commentRangeStart w:id="186"/>
      <w:r w:rsidRPr="001D5AD7">
        <w:t xml:space="preserve">However, it is possible to identify or prioritize those affected aids based on </w:t>
      </w:r>
      <w:r w:rsidR="00F46E3A" w:rsidRPr="001D5AD7">
        <w:t>parameters</w:t>
      </w:r>
      <w:r w:rsidRPr="001D5AD7">
        <w:t>, such as type and size of the structure and average height above sea level.</w:t>
      </w:r>
      <w:commentRangeEnd w:id="186"/>
      <w:r w:rsidRPr="001D5AD7">
        <w:rPr>
          <w:rStyle w:val="CommentReference"/>
        </w:rPr>
        <w:commentReference w:id="186"/>
      </w:r>
    </w:p>
    <w:p w14:paraId="38B32013" w14:textId="77777777" w:rsidR="00FE7EE2" w:rsidRPr="001D5AD7" w:rsidRDefault="00FE7EE2" w:rsidP="00321435">
      <w:pPr>
        <w:pStyle w:val="AppendixHead1"/>
      </w:pPr>
      <w:r w:rsidRPr="001D5AD7">
        <w:t>Emergency and contingency plan</w:t>
      </w:r>
    </w:p>
    <w:p w14:paraId="4AE24CBF" w14:textId="77777777" w:rsidR="00FE7EE2" w:rsidRPr="001D5AD7" w:rsidRDefault="00FE7EE2" w:rsidP="00FE7EE2">
      <w:pPr>
        <w:pStyle w:val="BodyText"/>
      </w:pPr>
      <w:r w:rsidRPr="001D5AD7">
        <w:t>In countries with a seismic culture, such as Chile, Japan or Cuba, where based on experience, special plans have been developed to respond to all types of disasters, AtoN are considered critical infrastructure for their contribution to safety.</w:t>
      </w:r>
    </w:p>
    <w:p w14:paraId="66A71F0A" w14:textId="77777777" w:rsidR="00FE7EE2" w:rsidRPr="001D5AD7" w:rsidRDefault="00FE7EE2" w:rsidP="00FE7EE2">
      <w:pPr>
        <w:pStyle w:val="BodyText"/>
      </w:pPr>
      <w:commentRangeStart w:id="187"/>
      <w:r w:rsidRPr="001D5AD7">
        <w:t xml:space="preserve">The following </w:t>
      </w:r>
      <w:commentRangeEnd w:id="187"/>
      <w:r w:rsidRPr="001D5AD7">
        <w:rPr>
          <w:rStyle w:val="CommentReference"/>
        </w:rPr>
        <w:commentReference w:id="187"/>
      </w:r>
      <w:r w:rsidRPr="001D5AD7">
        <w:t xml:space="preserve">is an example of the general guidelines to be addressed in the event of extreme environmental disasters such as earthquakes, tsunamis, typhoons or </w:t>
      </w:r>
      <w:commentRangeStart w:id="188"/>
      <w:r w:rsidRPr="001D5AD7">
        <w:t>hurricanes.</w:t>
      </w:r>
      <w:commentRangeEnd w:id="188"/>
      <w:r w:rsidR="00102C77">
        <w:rPr>
          <w:rStyle w:val="CommentReference"/>
        </w:rPr>
        <w:commentReference w:id="188"/>
      </w:r>
    </w:p>
    <w:p w14:paraId="345EB2CD" w14:textId="77777777" w:rsidR="00FE7EE2" w:rsidRPr="001D5AD7" w:rsidRDefault="00FE7EE2" w:rsidP="00321435">
      <w:pPr>
        <w:pStyle w:val="AppendixHead2"/>
      </w:pPr>
      <w:r w:rsidRPr="001D5AD7">
        <w:t>Suggested actions</w:t>
      </w:r>
    </w:p>
    <w:p w14:paraId="2FFE3917" w14:textId="77777777" w:rsidR="00FE7EE2" w:rsidRPr="001D5AD7" w:rsidRDefault="00FE7EE2" w:rsidP="00FE7EE2">
      <w:pPr>
        <w:pStyle w:val="Bullet1"/>
      </w:pPr>
      <w:r w:rsidRPr="001D5AD7">
        <w:t>Establish an emergency repairs unit made up by specialized personnel to inspect the affected area, in order to assess the condition of the navigational aids, according to the prioritization resulting from the variables of the structures and the average height above sea level.</w:t>
      </w:r>
    </w:p>
    <w:p w14:paraId="46E1004C" w14:textId="77777777" w:rsidR="00FE7EE2" w:rsidRPr="001D5AD7" w:rsidRDefault="00FE7EE2" w:rsidP="00FE7EE2">
      <w:pPr>
        <w:pStyle w:val="Bullet1"/>
      </w:pPr>
      <w:r w:rsidRPr="001D5AD7">
        <w:t>Once an initial assessment is completed, a basic corrective maintenance plan should be implemented using adequate equipment to restore damaged aids to normal.</w:t>
      </w:r>
    </w:p>
    <w:p w14:paraId="40D52E63" w14:textId="77777777" w:rsidR="00FE7EE2" w:rsidRPr="001D5AD7" w:rsidRDefault="00FE7EE2" w:rsidP="00FE7EE2">
      <w:pPr>
        <w:pStyle w:val="Bullet1"/>
      </w:pPr>
      <w:r w:rsidRPr="001D5AD7">
        <w:t>Provide a team of AtoN trained personnel equipped with the appropriate communications and personal protective equipment, and ready to operate in the event of an emergency.</w:t>
      </w:r>
    </w:p>
    <w:p w14:paraId="4D617071" w14:textId="77777777" w:rsidR="00FE7EE2" w:rsidRPr="001D5AD7" w:rsidRDefault="00FE7EE2" w:rsidP="00FE7EE2">
      <w:pPr>
        <w:pStyle w:val="Bullet1"/>
      </w:pPr>
      <w:r w:rsidRPr="001D5AD7">
        <w:t>Keep written records with the following information:</w:t>
      </w:r>
    </w:p>
    <w:p w14:paraId="2E238F25" w14:textId="77777777" w:rsidR="00FE7EE2" w:rsidRPr="001D5AD7" w:rsidRDefault="00FE7EE2" w:rsidP="00FE7EE2">
      <w:pPr>
        <w:pStyle w:val="Bullet2"/>
      </w:pPr>
      <w:r w:rsidRPr="001D5AD7">
        <w:t>List of personnel and their contact telephone numbers and addresses.</w:t>
      </w:r>
    </w:p>
    <w:p w14:paraId="25374E18" w14:textId="77777777" w:rsidR="00FE7EE2" w:rsidRPr="001D5AD7" w:rsidRDefault="00FE7EE2" w:rsidP="00FE7EE2">
      <w:pPr>
        <w:pStyle w:val="Bullet2"/>
      </w:pPr>
      <w:r w:rsidRPr="001D5AD7">
        <w:t>List of navigational aids installed at a certain maximum height above sea level, according to areas of action.</w:t>
      </w:r>
    </w:p>
    <w:p w14:paraId="55BBA56A" w14:textId="77777777" w:rsidR="00FE7EE2" w:rsidRPr="001D5AD7" w:rsidRDefault="00FE7EE2" w:rsidP="00FE7EE2">
      <w:pPr>
        <w:pStyle w:val="Bullet2"/>
      </w:pPr>
      <w:r w:rsidRPr="001D5AD7">
        <w:t>List of large navigational aids, mainly concrete, according to areas of action.</w:t>
      </w:r>
    </w:p>
    <w:p w14:paraId="1AC5C447" w14:textId="77777777" w:rsidR="00FE7EE2" w:rsidRPr="001D5AD7" w:rsidRDefault="00FE7EE2" w:rsidP="00FE7EE2">
      <w:pPr>
        <w:pStyle w:val="Bullet2"/>
      </w:pPr>
      <w:r w:rsidRPr="001D5AD7">
        <w:t>List of navigational aids powered by the public lighting network.</w:t>
      </w:r>
    </w:p>
    <w:p w14:paraId="3007996E" w14:textId="77777777" w:rsidR="00FE7EE2" w:rsidRPr="001D5AD7" w:rsidRDefault="00FE7EE2" w:rsidP="00FE7EE2">
      <w:pPr>
        <w:pStyle w:val="Bullet2"/>
      </w:pPr>
      <w:r w:rsidRPr="001D5AD7">
        <w:t>Paper charts with flooding plan for the main ports of the country.</w:t>
      </w:r>
    </w:p>
    <w:p w14:paraId="2E95EF4C" w14:textId="77777777" w:rsidR="00FE7EE2" w:rsidRPr="001D5AD7" w:rsidRDefault="00FE7EE2" w:rsidP="00FE7EE2">
      <w:pPr>
        <w:pStyle w:val="Bullet2"/>
      </w:pPr>
      <w:r w:rsidRPr="001D5AD7">
        <w:t>Keep records of specific beacons.</w:t>
      </w:r>
    </w:p>
    <w:p w14:paraId="490A0462" w14:textId="77777777" w:rsidR="00FE7EE2" w:rsidRPr="001D5AD7" w:rsidRDefault="00FE7EE2" w:rsidP="00FE7EE2">
      <w:pPr>
        <w:pStyle w:val="Bullet1"/>
      </w:pPr>
      <w:r w:rsidRPr="001D5AD7">
        <w:t>Provide operational VHF communications equipment and flashlights.</w:t>
      </w:r>
    </w:p>
    <w:p w14:paraId="20571246" w14:textId="77777777" w:rsidR="00FE7EE2" w:rsidRPr="001D5AD7" w:rsidRDefault="00FE7EE2" w:rsidP="00FE7EE2">
      <w:pPr>
        <w:pStyle w:val="Bullet1"/>
      </w:pPr>
      <w:r w:rsidRPr="001D5AD7">
        <w:t>Keep a lighthouse relighting kit, with minimum working tools to be shipped as quickly as possible.</w:t>
      </w:r>
    </w:p>
    <w:p w14:paraId="4764C5C5" w14:textId="77777777" w:rsidR="00FE7EE2" w:rsidRPr="001D5AD7" w:rsidRDefault="00FE7EE2" w:rsidP="00FE7EE2">
      <w:pPr>
        <w:pStyle w:val="Bullet1"/>
      </w:pPr>
      <w:r w:rsidRPr="001D5AD7">
        <w:t>Stock minimum spares inventory and power supply for relighting of navigational aids.</w:t>
      </w:r>
    </w:p>
    <w:p w14:paraId="0003F534" w14:textId="77777777" w:rsidR="00FE7EE2" w:rsidRPr="001D5AD7" w:rsidRDefault="00FE7EE2" w:rsidP="00FE7EE2">
      <w:pPr>
        <w:pStyle w:val="Bullet1"/>
      </w:pPr>
      <w:r w:rsidRPr="001D5AD7">
        <w:t>Implement consumables and spare parts warehouses to supply the necessary equipment.</w:t>
      </w:r>
    </w:p>
    <w:p w14:paraId="32E28F2D" w14:textId="65528FB5" w:rsidR="00FE7EE2" w:rsidRPr="001D5AD7" w:rsidRDefault="00FE7EE2" w:rsidP="00FE7EE2">
      <w:pPr>
        <w:pStyle w:val="Bullet1"/>
      </w:pPr>
      <w:r w:rsidRPr="001D5AD7">
        <w:t>Provide a first aid kit</w:t>
      </w:r>
      <w:r w:rsidR="005630B0">
        <w:t>.</w:t>
      </w:r>
    </w:p>
    <w:p w14:paraId="389B8F89" w14:textId="77777777" w:rsidR="00FE7EE2" w:rsidRPr="001D5AD7" w:rsidRDefault="00FE7EE2" w:rsidP="00321435">
      <w:pPr>
        <w:pStyle w:val="AppendixHead2"/>
      </w:pPr>
      <w:r w:rsidRPr="001D5AD7">
        <w:t>Post-event evaluation</w:t>
      </w:r>
    </w:p>
    <w:p w14:paraId="42DE486F" w14:textId="77777777" w:rsidR="00FE7EE2" w:rsidRPr="001D5AD7" w:rsidRDefault="00FE7EE2" w:rsidP="00FE7EE2">
      <w:pPr>
        <w:pStyle w:val="Bullet1"/>
      </w:pPr>
      <w:r w:rsidRPr="001D5AD7">
        <w:t>Communication systems may be suspended right after an earthquake, and internet, mobile and landline services will not be available.  VHF and HF should be considered as a reliable option.</w:t>
      </w:r>
    </w:p>
    <w:p w14:paraId="648D9B65" w14:textId="77777777" w:rsidR="00FE7EE2" w:rsidRPr="001D5AD7" w:rsidRDefault="00FE7EE2" w:rsidP="00FE7EE2">
      <w:pPr>
        <w:pStyle w:val="Bullet1"/>
      </w:pPr>
      <w:r w:rsidRPr="001D5AD7">
        <w:t>Radio and television may be the only means of communication available to learn about the status of the catastrophe in the early stages, which could be used as a starting point to respond to uncertainty among local people.</w:t>
      </w:r>
    </w:p>
    <w:p w14:paraId="278F6010" w14:textId="77777777" w:rsidR="00FE7EE2" w:rsidRPr="001D5AD7" w:rsidRDefault="00FE7EE2" w:rsidP="00321435">
      <w:pPr>
        <w:pStyle w:val="Bullet1"/>
        <w:keepNext/>
        <w:keepLines/>
      </w:pPr>
      <w:r w:rsidRPr="001D5AD7">
        <w:lastRenderedPageBreak/>
        <w:t>In addition, both urban and interurban roads may be damaged partially or totally, and thus fuel supply may be affected.  Basic services such as electricity, drinking water and gas, may remain unavailable during the first days, even weeks, depending on the existing operational capacities, also for safety reasons.</w:t>
      </w:r>
    </w:p>
    <w:p w14:paraId="42650EA5" w14:textId="6F502D6D" w:rsidR="00FE7EE2" w:rsidRPr="001D5AD7" w:rsidRDefault="00FE7EE2" w:rsidP="00FE7EE2">
      <w:pPr>
        <w:pStyle w:val="Bullet1"/>
      </w:pPr>
      <w:r w:rsidRPr="001D5AD7">
        <w:t xml:space="preserve">Depending on the materials used in fixed navigational aids such as fiberglass or polyethylene towers or beacons, they may not be damaged by the seismic </w:t>
      </w:r>
      <w:r w:rsidR="00911729" w:rsidRPr="001D5AD7">
        <w:t>activity,</w:t>
      </w:r>
      <w:r w:rsidRPr="001D5AD7">
        <w:t xml:space="preserve"> but they will be potentially impacted by the tsunami, which may exceed ten </w:t>
      </w:r>
      <w:r w:rsidR="00626618">
        <w:t>metres</w:t>
      </w:r>
      <w:r w:rsidRPr="001D5AD7">
        <w:t xml:space="preserve"> upon sea front slope.</w:t>
      </w:r>
    </w:p>
    <w:p w14:paraId="39EF98B3" w14:textId="5C309602" w:rsidR="00FE7EE2" w:rsidRPr="001D5AD7" w:rsidRDefault="00FE7EE2" w:rsidP="00FE7EE2">
      <w:pPr>
        <w:pStyle w:val="Bullet1"/>
      </w:pPr>
      <w:r w:rsidRPr="001D5AD7">
        <w:t xml:space="preserve">Large old navigational aids made of concrete and iron, which have been manufactured prior to anti-seismic regulations and have been exposed to the effects of the marine environment, may </w:t>
      </w:r>
      <w:r w:rsidR="00626618">
        <w:t>be g</w:t>
      </w:r>
      <w:r w:rsidRPr="001D5AD7">
        <w:t>r</w:t>
      </w:r>
      <w:r w:rsidR="00626618">
        <w:t>eatly</w:t>
      </w:r>
      <w:r w:rsidRPr="001D5AD7">
        <w:t xml:space="preserve"> damaged by the quake even resulting in </w:t>
      </w:r>
      <w:r w:rsidR="00560A4C">
        <w:t>complete</w:t>
      </w:r>
      <w:r w:rsidR="00911729">
        <w:t xml:space="preserve"> </w:t>
      </w:r>
      <w:r w:rsidRPr="001D5AD7">
        <w:t>destr</w:t>
      </w:r>
      <w:r w:rsidR="00626618">
        <w:t>uction</w:t>
      </w:r>
      <w:r w:rsidRPr="001D5AD7">
        <w:t>.</w:t>
      </w:r>
    </w:p>
    <w:p w14:paraId="37C1CCD1" w14:textId="4E1A1DFE" w:rsidR="00FE7EE2" w:rsidRPr="001D5AD7" w:rsidRDefault="00FE7EE2" w:rsidP="00FE7EE2">
      <w:pPr>
        <w:pStyle w:val="Bullet1"/>
      </w:pPr>
      <w:r w:rsidRPr="001D5AD7">
        <w:t>It should be noted that personnel responsible for the maintenance of AtoN might be needed to perform support tasks to assist local citizens, and the navigational aids would not</w:t>
      </w:r>
      <w:r w:rsidR="005630B0">
        <w:t xml:space="preserve"> necessarily</w:t>
      </w:r>
      <w:r w:rsidRPr="001D5AD7">
        <w:t xml:space="preserve"> be an immediate priority.</w:t>
      </w:r>
    </w:p>
    <w:p w14:paraId="70DC93B4" w14:textId="77777777" w:rsidR="00DA0AAE" w:rsidRPr="001D5AD7" w:rsidRDefault="00DA0AAE" w:rsidP="00321435">
      <w:pPr>
        <w:pStyle w:val="BodyText"/>
      </w:pPr>
    </w:p>
    <w:sectPr w:rsidR="00DA0AAE" w:rsidRPr="001D5AD7" w:rsidSect="00CB1D11">
      <w:headerReference w:type="default" r:id="rId101"/>
      <w:footerReference w:type="default" r:id="rId102"/>
      <w:pgSz w:w="11906" w:h="16838" w:code="9"/>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 w:author="Sarah Robinson" w:date="2022-10-16T17:55:00Z" w:initials="SR">
    <w:p w14:paraId="3F8F4260" w14:textId="3E5ABAF3" w:rsidR="001E3B9C" w:rsidRDefault="001E3B9C" w:rsidP="00A84D00">
      <w:pPr>
        <w:pStyle w:val="CommentText"/>
      </w:pPr>
      <w:r>
        <w:rPr>
          <w:rStyle w:val="CommentReference"/>
        </w:rPr>
        <w:annotationRef/>
      </w:r>
      <w:r>
        <w:t>Maybe make this table follow the exact order of sections for ease of reading</w:t>
      </w:r>
    </w:p>
  </w:comment>
  <w:comment w:id="23" w:author="Sarah Robinson" w:date="2022-10-16T17:57:00Z" w:initials="SR">
    <w:p w14:paraId="4990FDB3" w14:textId="77777777" w:rsidR="0096177C" w:rsidRDefault="0096177C" w:rsidP="00853996">
      <w:pPr>
        <w:pStyle w:val="CommentText"/>
      </w:pPr>
      <w:r>
        <w:rPr>
          <w:rStyle w:val="CommentReference"/>
        </w:rPr>
        <w:annotationRef/>
      </w:r>
      <w:r>
        <w:t>Could this plus further detail be included in an appendix? Or better to just make reference here</w:t>
      </w:r>
    </w:p>
  </w:comment>
  <w:comment w:id="135" w:author="Dave Scutt" w:date="2022-10-20T20:35:00Z" w:initials="DS">
    <w:p w14:paraId="0B33A15E" w14:textId="77777777" w:rsidR="00F252ED" w:rsidRDefault="00F252ED" w:rsidP="001F2F7D">
      <w:pPr>
        <w:pStyle w:val="CommentText"/>
      </w:pPr>
      <w:r>
        <w:rPr>
          <w:rStyle w:val="CommentReference"/>
        </w:rPr>
        <w:annotationRef/>
      </w:r>
      <w:r>
        <w:t>Frozen waterways floating AtoN sinker making it difficult to lift for maintenance. The ship's crane or other lifting means may not be able to retrieve the complete mooring system resulting in the chain having to be cut. This could generate a new environmental condition or a navigational hazard to consider.</w:t>
      </w:r>
    </w:p>
  </w:comment>
  <w:comment w:id="139" w:author="Sarah Robinson" w:date="2022-10-21T16:14:00Z" w:initials="SR">
    <w:p w14:paraId="4F660E9B" w14:textId="77777777" w:rsidR="00527EB6" w:rsidRDefault="00527EB6" w:rsidP="00AA3925">
      <w:pPr>
        <w:pStyle w:val="CommentText"/>
      </w:pPr>
      <w:r>
        <w:rPr>
          <w:rStyle w:val="CommentReference"/>
        </w:rPr>
        <w:annotationRef/>
      </w:r>
      <w:r>
        <w:t>Is this relevant for cold temperatures or high temperatures?</w:t>
      </w:r>
    </w:p>
  </w:comment>
  <w:comment w:id="186" w:author="Sarah Robinson" w:date="2022-10-16T17:58:00Z" w:initials="SR">
    <w:p w14:paraId="20D0A14E" w14:textId="2B8465B3" w:rsidR="00FE7EE2" w:rsidRDefault="00FE7EE2" w:rsidP="00FE7EE2">
      <w:pPr>
        <w:pStyle w:val="CommentText"/>
      </w:pPr>
      <w:r>
        <w:rPr>
          <w:rStyle w:val="CommentReference"/>
        </w:rPr>
        <w:annotationRef/>
      </w:r>
      <w:r>
        <w:t>This is a useful general statement that might be better at the beginning with reference to risk assessment, categorization and redundancy</w:t>
      </w:r>
    </w:p>
  </w:comment>
  <w:comment w:id="187" w:author="Sarah Robinson" w:date="2022-10-16T17:58:00Z" w:initials="SR">
    <w:p w14:paraId="7EC8DEEF" w14:textId="77777777" w:rsidR="00FE7EE2" w:rsidRDefault="00FE7EE2" w:rsidP="00FE7EE2">
      <w:pPr>
        <w:pStyle w:val="CommentText"/>
      </w:pPr>
      <w:r>
        <w:rPr>
          <w:rStyle w:val="CommentReference"/>
        </w:rPr>
        <w:annotationRef/>
      </w:r>
      <w:r>
        <w:t>Suggest this could also be an appendix</w:t>
      </w:r>
    </w:p>
  </w:comment>
  <w:comment w:id="188" w:author="Sarah Robinson" w:date="2022-10-21T17:18:00Z" w:initials="SR">
    <w:p w14:paraId="47BD8F13" w14:textId="77777777" w:rsidR="00102C77" w:rsidRDefault="00102C77" w:rsidP="00F576D1">
      <w:pPr>
        <w:pStyle w:val="CommentText"/>
      </w:pPr>
      <w:r>
        <w:rPr>
          <w:rStyle w:val="CommentReference"/>
        </w:rPr>
        <w:annotationRef/>
      </w:r>
      <w:r>
        <w:t>This is applicable to hurricanes therefore do we need Appendix 1 or could we merge the appendices?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8F4260" w15:done="1"/>
  <w15:commentEx w15:paraId="4990FDB3" w15:done="1"/>
  <w15:commentEx w15:paraId="0B33A15E" w15:done="1"/>
  <w15:commentEx w15:paraId="4F660E9B" w15:done="1"/>
  <w15:commentEx w15:paraId="20D0A14E" w15:done="1"/>
  <w15:commentEx w15:paraId="7EC8DEEF" w15:done="1"/>
  <w15:commentEx w15:paraId="47BD8F1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6C3FB" w16cex:dateUtc="2022-10-16T15:55:00Z"/>
  <w16cex:commentExtensible w16cex:durableId="26F6C47E" w16cex:dateUtc="2022-10-16T15:57:00Z"/>
  <w16cex:commentExtensible w16cex:durableId="26FC2F9F" w16cex:dateUtc="2022-10-20T10:35:00Z"/>
  <w16cex:commentExtensible w16cex:durableId="26FD43E6" w16cex:dateUtc="2022-10-21T14:14:00Z"/>
  <w16cex:commentExtensible w16cex:durableId="26FB1F2C" w16cex:dateUtc="2022-10-16T15:58:00Z"/>
  <w16cex:commentExtensible w16cex:durableId="26FB1F2B" w16cex:dateUtc="2022-10-16T15:58:00Z"/>
  <w16cex:commentExtensible w16cex:durableId="26FD52D0" w16cex:dateUtc="2022-10-21T15: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8F4260" w16cid:durableId="26F6C3FB"/>
  <w16cid:commentId w16cid:paraId="4990FDB3" w16cid:durableId="26F6C47E"/>
  <w16cid:commentId w16cid:paraId="0B33A15E" w16cid:durableId="26FC2F9F"/>
  <w16cid:commentId w16cid:paraId="4F660E9B" w16cid:durableId="26FD43E6"/>
  <w16cid:commentId w16cid:paraId="20D0A14E" w16cid:durableId="26FB1F2C"/>
  <w16cid:commentId w16cid:paraId="7EC8DEEF" w16cid:durableId="26FB1F2B"/>
  <w16cid:commentId w16cid:paraId="47BD8F13" w16cid:durableId="26FD52D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FB6FF" w14:textId="77777777" w:rsidR="0042195B" w:rsidRDefault="0042195B" w:rsidP="003274DB">
      <w:r>
        <w:separator/>
      </w:r>
    </w:p>
    <w:p w14:paraId="4DAC3824" w14:textId="77777777" w:rsidR="0042195B" w:rsidRDefault="0042195B"/>
  </w:endnote>
  <w:endnote w:type="continuationSeparator" w:id="0">
    <w:p w14:paraId="10D67890" w14:textId="77777777" w:rsidR="0042195B" w:rsidRDefault="0042195B" w:rsidP="003274DB">
      <w:r>
        <w:continuationSeparator/>
      </w:r>
    </w:p>
    <w:p w14:paraId="0EDBDE25" w14:textId="77777777" w:rsidR="0042195B" w:rsidRDefault="004219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venir Next Condensed">
    <w:altName w:val="Calibri"/>
    <w:charset w:val="00"/>
    <w:family w:val="auto"/>
    <w:pitch w:val="variable"/>
    <w:sig w:usb0="8000002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F560D" w14:textId="77777777" w:rsidR="00326BB4" w:rsidRDefault="00326BB4"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2350458" w14:textId="77777777" w:rsidR="00326BB4" w:rsidRDefault="00326BB4"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6F472B8" w14:textId="77777777" w:rsidR="00326BB4" w:rsidRDefault="00326BB4"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AE1D303" w14:textId="77777777" w:rsidR="00326BB4" w:rsidRDefault="00326BB4"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468EF96" w14:textId="77777777" w:rsidR="00326BB4" w:rsidRDefault="00326BB4"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6A82" w14:textId="77777777" w:rsidR="006714DB" w:rsidRPr="00553815" w:rsidRDefault="006714DB" w:rsidP="00827301">
    <w:pPr>
      <w:pStyle w:val="Footerportrait"/>
    </w:pPr>
  </w:p>
  <w:p w14:paraId="1469D4E5" w14:textId="176BE558" w:rsidR="006714DB" w:rsidRPr="000D1024" w:rsidRDefault="00000000" w:rsidP="00827301">
    <w:pPr>
      <w:pStyle w:val="Footerportrait"/>
      <w:rPr>
        <w:rStyle w:val="PageNumber"/>
        <w:szCs w:val="15"/>
      </w:rPr>
    </w:pPr>
    <w:fldSimple w:instr=" STYLEREF  &quot;Document type&quot;  \* MERGEFORMAT ">
      <w:r w:rsidR="00321435">
        <w:t>IALA Guideline</w:t>
      </w:r>
    </w:fldSimple>
    <w:r w:rsidR="006714DB" w:rsidRPr="000D1024">
      <w:t xml:space="preserve"> </w:t>
    </w:r>
    <w:fldSimple w:instr=" STYLEREF &quot;Document number&quot; \* MERGEFORMAT ">
      <w:r w:rsidR="00321435">
        <w:t>Gnnnn</w:t>
      </w:r>
    </w:fldSimple>
    <w:r w:rsidR="006714DB" w:rsidRPr="000D1024">
      <w:t xml:space="preserve"> </w:t>
    </w:r>
    <w:fldSimple w:instr=" STYLEREF &quot;Document name&quot; \* MERGEFORMAT ">
      <w:r w:rsidR="00321435">
        <w:t>AtoN Equipment and Structures Exposed to Extreme Environmental Conditions</w:t>
      </w:r>
    </w:fldSimple>
  </w:p>
  <w:p w14:paraId="3B191C99" w14:textId="015D7105" w:rsidR="006714DB" w:rsidRPr="00C907DF" w:rsidRDefault="00000000" w:rsidP="00827301">
    <w:pPr>
      <w:pStyle w:val="Footerportrait"/>
    </w:pPr>
    <w:fldSimple w:instr=" STYLEREF &quot;Edition number&quot; \* MERGEFORMAT ">
      <w:r w:rsidR="00321435">
        <w:t>Edition 1.0</w:t>
      </w:r>
    </w:fldSimple>
    <w:r w:rsidR="006714DB">
      <w:t xml:space="preserve"> </w:t>
    </w:r>
    <w:fldSimple w:instr=" STYLEREF  MRN  \* MERGEFORMAT ">
      <w:r w:rsidR="00321435">
        <w:t>urn:mrn:iala:pub:gnnnn:ed1.0</w:t>
      </w:r>
    </w:fldSimple>
    <w:r w:rsidR="006714DB" w:rsidRPr="00C907DF">
      <w:tab/>
    </w:r>
    <w:r w:rsidR="006714DB">
      <w:tab/>
    </w:r>
    <w:r w:rsidR="006714DB">
      <w:tab/>
    </w:r>
    <w:r w:rsidR="006714DB">
      <w:tab/>
    </w:r>
    <w:r w:rsidR="006714DB">
      <w:tab/>
    </w:r>
    <w:r w:rsidR="006714DB">
      <w:tab/>
    </w:r>
    <w:r w:rsidR="006714DB">
      <w:tab/>
    </w:r>
    <w:r w:rsidR="006714DB">
      <w:tab/>
      <w:t xml:space="preserve">P </w:t>
    </w:r>
    <w:r w:rsidR="006714DB" w:rsidRPr="00C907DF">
      <w:rPr>
        <w:rStyle w:val="PageNumber"/>
        <w:szCs w:val="15"/>
      </w:rPr>
      <w:fldChar w:fldCharType="begin"/>
    </w:r>
    <w:r w:rsidR="006714DB" w:rsidRPr="00C907DF">
      <w:rPr>
        <w:rStyle w:val="PageNumber"/>
        <w:szCs w:val="15"/>
      </w:rPr>
      <w:instrText xml:space="preserve">PAGE  </w:instrText>
    </w:r>
    <w:r w:rsidR="006714DB" w:rsidRPr="00C907DF">
      <w:rPr>
        <w:rStyle w:val="PageNumber"/>
        <w:szCs w:val="15"/>
      </w:rPr>
      <w:fldChar w:fldCharType="separate"/>
    </w:r>
    <w:r w:rsidR="006714DB">
      <w:rPr>
        <w:rStyle w:val="PageNumber"/>
        <w:szCs w:val="15"/>
      </w:rPr>
      <w:t>2</w:t>
    </w:r>
    <w:r w:rsidR="006714DB"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06701" w14:textId="77777777" w:rsidR="006714DB" w:rsidRPr="00553815" w:rsidRDefault="006714DB" w:rsidP="00827301">
    <w:pPr>
      <w:pStyle w:val="Footerportrait"/>
    </w:pPr>
  </w:p>
  <w:p w14:paraId="7FEC75FD" w14:textId="26CD79FC" w:rsidR="006714DB" w:rsidRPr="000D1024" w:rsidRDefault="00000000" w:rsidP="00827301">
    <w:pPr>
      <w:pStyle w:val="Footerportrait"/>
      <w:rPr>
        <w:rStyle w:val="PageNumber"/>
        <w:szCs w:val="15"/>
      </w:rPr>
    </w:pPr>
    <w:fldSimple w:instr=" STYLEREF  &quot;Document type&quot;  \* MERGEFORMAT ">
      <w:r w:rsidR="00321435">
        <w:t>IALA Guideline</w:t>
      </w:r>
    </w:fldSimple>
    <w:r w:rsidR="006714DB" w:rsidRPr="000D1024">
      <w:t xml:space="preserve"> </w:t>
    </w:r>
    <w:fldSimple w:instr=" STYLEREF &quot;Document number&quot; \* MERGEFORMAT ">
      <w:r w:rsidR="00321435">
        <w:t>Gnnnn</w:t>
      </w:r>
    </w:fldSimple>
    <w:r w:rsidR="006714DB" w:rsidRPr="000D1024">
      <w:t xml:space="preserve"> </w:t>
    </w:r>
    <w:fldSimple w:instr=" STYLEREF &quot;Document name&quot; \* MERGEFORMAT ">
      <w:r w:rsidR="00321435">
        <w:t>AtoN Equipment and Structures Exposed to Extreme Environmental Conditions</w:t>
      </w:r>
    </w:fldSimple>
  </w:p>
  <w:p w14:paraId="2D776904" w14:textId="41D387E7" w:rsidR="006714DB" w:rsidRPr="00C907DF" w:rsidRDefault="00000000" w:rsidP="00827301">
    <w:pPr>
      <w:pStyle w:val="Footerportrait"/>
    </w:pPr>
    <w:fldSimple w:instr=" STYLEREF &quot;Edition number&quot; \* MERGEFORMAT ">
      <w:r w:rsidR="00321435">
        <w:t>Edition 1.0</w:t>
      </w:r>
    </w:fldSimple>
    <w:r w:rsidR="006714DB">
      <w:t xml:space="preserve"> </w:t>
    </w:r>
    <w:fldSimple w:instr=" STYLEREF  MRN  \* MERGEFORMAT ">
      <w:r w:rsidR="00321435">
        <w:t>urn:mrn:iala:pub:gnnnn:ed1.0</w:t>
      </w:r>
    </w:fldSimple>
    <w:r w:rsidR="006714DB" w:rsidRPr="00C907DF">
      <w:tab/>
    </w:r>
    <w:r w:rsidR="006714DB">
      <w:t xml:space="preserve">P </w:t>
    </w:r>
    <w:r w:rsidR="006714DB" w:rsidRPr="00C907DF">
      <w:rPr>
        <w:rStyle w:val="PageNumber"/>
        <w:szCs w:val="15"/>
      </w:rPr>
      <w:fldChar w:fldCharType="begin"/>
    </w:r>
    <w:r w:rsidR="006714DB" w:rsidRPr="00C907DF">
      <w:rPr>
        <w:rStyle w:val="PageNumber"/>
        <w:szCs w:val="15"/>
      </w:rPr>
      <w:instrText xml:space="preserve">PAGE  </w:instrText>
    </w:r>
    <w:r w:rsidR="006714DB" w:rsidRPr="00C907DF">
      <w:rPr>
        <w:rStyle w:val="PageNumber"/>
        <w:szCs w:val="15"/>
      </w:rPr>
      <w:fldChar w:fldCharType="separate"/>
    </w:r>
    <w:r w:rsidR="006714DB">
      <w:rPr>
        <w:rStyle w:val="PageNumber"/>
        <w:szCs w:val="15"/>
      </w:rPr>
      <w:t>2</w:t>
    </w:r>
    <w:r w:rsidR="006714DB"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34CDE" w14:textId="33BC986F" w:rsidR="006F2B64" w:rsidRPr="006F2B64" w:rsidRDefault="00326BB4" w:rsidP="006F2B64">
    <w:pPr>
      <w:pStyle w:val="Footer"/>
      <w:rPr>
        <w:color w:val="808080" w:themeColor="background1" w:themeShade="80"/>
        <w:sz w:val="16"/>
        <w:szCs w:val="16"/>
        <w:lang w:val="fr-FR"/>
      </w:rPr>
    </w:pPr>
    <w:r>
      <w:rPr>
        <w:noProof/>
        <w:lang w:val="en-US"/>
      </w:rPr>
      <mc:AlternateContent>
        <mc:Choice Requires="wps">
          <w:drawing>
            <wp:anchor distT="0" distB="0" distL="114300" distR="114300" simplePos="0" relativeHeight="251648000" behindDoc="0" locked="0" layoutInCell="1" allowOverlap="1" wp14:anchorId="3C733E04" wp14:editId="2C1EE98F">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1D8645" id="Connecteur droit 11" o:spid="_x0000_s1026" style="position:absolute;z-index:2516480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006F2B64">
      <w:rPr>
        <w:color w:val="808080" w:themeColor="background1" w:themeShade="80"/>
        <w:sz w:val="16"/>
        <w:szCs w:val="16"/>
        <w:lang w:val="fr-FR"/>
      </w:rPr>
      <w:t>1010 r</w:t>
    </w:r>
    <w:r w:rsidR="006F2B64" w:rsidRPr="004E7119">
      <w:rPr>
        <w:color w:val="808080" w:themeColor="background1" w:themeShade="80"/>
        <w:sz w:val="16"/>
        <w:szCs w:val="16"/>
        <w:lang w:val="fr-FR"/>
      </w:rPr>
      <w:t>ue des Gaudines – 78100 Saint Germain en Laye, France</w:t>
    </w:r>
  </w:p>
  <w:p w14:paraId="41F8B817" w14:textId="77777777" w:rsidR="006F2B64" w:rsidRDefault="006F2B64" w:rsidP="006F2B64">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7DBB2338" w14:textId="77777777" w:rsidR="006F2B64" w:rsidRPr="00D977D3" w:rsidRDefault="006F2B64" w:rsidP="006F2B64">
    <w:pPr>
      <w:spacing w:before="40" w:after="40"/>
      <w:rPr>
        <w:b/>
        <w:color w:val="00558C"/>
        <w:szCs w:val="18"/>
        <w:lang w:val="fr-FR"/>
      </w:rPr>
    </w:pPr>
    <w:r w:rsidRPr="00D977D3">
      <w:rPr>
        <w:b/>
        <w:color w:val="00558C"/>
        <w:szCs w:val="18"/>
        <w:lang w:val="fr-FR"/>
      </w:rPr>
      <w:t>www.iala-aism.org</w:t>
    </w:r>
  </w:p>
  <w:p w14:paraId="0F430585" w14:textId="4EF7BBDE" w:rsidR="006F2B64" w:rsidRDefault="006F2B64" w:rsidP="006F2B64">
    <w:pPr>
      <w:rPr>
        <w:rFonts w:ascii="Avenir Next Condensed" w:hAnsi="Avenir Next Condensed"/>
        <w:iCs/>
        <w:color w:val="00558C"/>
        <w:sz w:val="16"/>
        <w:szCs w:val="16"/>
      </w:rPr>
    </w:pPr>
    <w:r>
      <w:rPr>
        <w:rFonts w:ascii="Avenir Next Condensed" w:hAnsi="Avenir Next Condensed"/>
        <w:iCs/>
        <w:color w:val="00558C"/>
        <w:sz w:val="16"/>
        <w:szCs w:val="16"/>
      </w:rPr>
      <w:t xml:space="preserve">International Association of Marine </w:t>
    </w:r>
    <w:r w:rsidR="00E56E13">
      <w:rPr>
        <w:rFonts w:ascii="Avenir Next Condensed" w:hAnsi="Avenir Next Condensed"/>
        <w:iCs/>
        <w:color w:val="00558C"/>
        <w:sz w:val="16"/>
        <w:szCs w:val="16"/>
      </w:rPr>
      <w:t>AtoN</w:t>
    </w:r>
    <w:r>
      <w:rPr>
        <w:rFonts w:ascii="Avenir Next Condensed" w:hAnsi="Avenir Next Condensed"/>
        <w:iCs/>
        <w:color w:val="00558C"/>
        <w:sz w:val="16"/>
        <w:szCs w:val="16"/>
      </w:rPr>
      <w:t xml:space="preserve"> and Lighthouse Authorities</w:t>
    </w:r>
  </w:p>
  <w:p w14:paraId="0036BCFF" w14:textId="76D76DA4" w:rsidR="00326BB4" w:rsidRPr="00547408" w:rsidRDefault="006F2B64" w:rsidP="006F2B64">
    <w:pPr>
      <w:spacing w:line="180" w:lineRule="atLeast"/>
      <w:rPr>
        <w:lang w:val="fr-FR"/>
      </w:rPr>
    </w:pPr>
    <w:r w:rsidRPr="00547408">
      <w:rPr>
        <w:rFonts w:ascii="Avenir Next Condensed" w:hAnsi="Avenir Next Condensed"/>
        <w:iCs/>
        <w:color w:val="00558C"/>
        <w:sz w:val="16"/>
        <w:szCs w:val="16"/>
        <w:lang w:val="fr-FR"/>
      </w:rPr>
      <w:t>Association Internationale de Signalisation Maritime</w:t>
    </w:r>
    <w:r w:rsidR="00326BB4" w:rsidRPr="00547408">
      <w:rPr>
        <w:lang w:val="fr-F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317C3" w14:textId="77777777" w:rsidR="00326BB4" w:rsidRDefault="00326BB4" w:rsidP="00525922">
    <w:r>
      <w:rPr>
        <w:noProof/>
        <w:lang w:val="en-US"/>
      </w:rPr>
      <mc:AlternateContent>
        <mc:Choice Requires="wps">
          <w:drawing>
            <wp:anchor distT="0" distB="0" distL="114300" distR="114300" simplePos="0" relativeHeight="251650048" behindDoc="0" locked="0" layoutInCell="1" allowOverlap="1" wp14:anchorId="7657B022" wp14:editId="1D0D02B4">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3F240D" id="Connecteur droit 11" o:spid="_x0000_s1026" style="position:absolute;z-index:251650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1F935D6C" w14:textId="07B94A43" w:rsidR="00326BB4" w:rsidRPr="00C907DF" w:rsidRDefault="00326BB4"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9B2D17">
      <w:rPr>
        <w:b/>
        <w:bCs/>
        <w:noProof/>
        <w:szCs w:val="15"/>
        <w:lang w:val="en-US"/>
      </w:rPr>
      <w:t>Error! Use the Home tab to apply Document title to the text that you want to appear here.</w:t>
    </w:r>
    <w:r w:rsidRPr="00C907DF">
      <w:rPr>
        <w:szCs w:val="15"/>
      </w:rPr>
      <w:fldChar w:fldCharType="end"/>
    </w:r>
    <w:r w:rsidRPr="00644BE4">
      <w:rPr>
        <w:szCs w:val="15"/>
        <w:lang w:val="en-US"/>
      </w:rPr>
      <w:t xml:space="preserve"> </w:t>
    </w:r>
    <w:r>
      <w:rPr>
        <w:szCs w:val="15"/>
      </w:rPr>
      <w:fldChar w:fldCharType="begin"/>
    </w:r>
    <w:r w:rsidRPr="00644BE4">
      <w:rPr>
        <w:szCs w:val="15"/>
        <w:lang w:val="en-US"/>
      </w:rPr>
      <w:instrText xml:space="preserve"> STYLEREF "Document number" \* MERGEFORMAT </w:instrText>
    </w:r>
    <w:r>
      <w:rPr>
        <w:szCs w:val="15"/>
      </w:rPr>
      <w:fldChar w:fldCharType="separate"/>
    </w:r>
    <w:r w:rsidR="009B2D17" w:rsidRPr="009B2D17">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9B2D17">
      <w:rPr>
        <w:b/>
        <w:bCs/>
        <w:noProof/>
        <w:szCs w:val="15"/>
        <w:lang w:val="en-US"/>
      </w:rPr>
      <w:t>Error! Use the Home tab to apply Subtitle to the text that you want to appear here.</w:t>
    </w:r>
    <w:r>
      <w:rPr>
        <w:szCs w:val="15"/>
      </w:rPr>
      <w:fldChar w:fldCharType="end"/>
    </w:r>
  </w:p>
  <w:p w14:paraId="7373B9F2" w14:textId="65ED1756" w:rsidR="00326BB4" w:rsidRPr="00525922" w:rsidRDefault="00326BB4"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9B2D17">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2749E" w14:textId="77777777" w:rsidR="00460D62" w:rsidRPr="00553815" w:rsidRDefault="00460D62" w:rsidP="00827301">
    <w:pPr>
      <w:pStyle w:val="Footerportrait"/>
    </w:pPr>
  </w:p>
  <w:p w14:paraId="6EF08E9D" w14:textId="77230C75" w:rsidR="00326BB4" w:rsidRPr="000D1024" w:rsidRDefault="00000000" w:rsidP="00827301">
    <w:pPr>
      <w:pStyle w:val="Footerportrait"/>
      <w:rPr>
        <w:rStyle w:val="PageNumber"/>
        <w:szCs w:val="15"/>
      </w:rPr>
    </w:pPr>
    <w:fldSimple w:instr=" STYLEREF  &quot;Document type&quot;  \* MERGEFORMAT ">
      <w:r w:rsidR="00321435">
        <w:t>IALA Guideline</w:t>
      </w:r>
    </w:fldSimple>
    <w:r w:rsidR="00326BB4" w:rsidRPr="000D1024">
      <w:t xml:space="preserve"> </w:t>
    </w:r>
    <w:fldSimple w:instr=" STYLEREF &quot;Document number&quot; \* MERGEFORMAT ">
      <w:r w:rsidR="00321435">
        <w:t>Gnnnn</w:t>
      </w:r>
    </w:fldSimple>
    <w:r w:rsidR="00326BB4" w:rsidRPr="000D1024">
      <w:t xml:space="preserve"> </w:t>
    </w:r>
    <w:fldSimple w:instr=" STYLEREF &quot;Document name&quot; \* MERGEFORMAT ">
      <w:r w:rsidR="00321435">
        <w:t>AtoN Equipment and Structures Exposed to Extreme Environmental Conditions</w:t>
      </w:r>
    </w:fldSimple>
  </w:p>
  <w:p w14:paraId="1D9C063D" w14:textId="0726326A" w:rsidR="00326BB4" w:rsidRPr="00C907DF" w:rsidRDefault="00000000" w:rsidP="00827301">
    <w:pPr>
      <w:pStyle w:val="Footerportrait"/>
    </w:pPr>
    <w:fldSimple w:instr=" STYLEREF &quot;Edition number&quot; \* MERGEFORMAT ">
      <w:r w:rsidR="00321435">
        <w:t>Edition 1.0</w:t>
      </w:r>
    </w:fldSimple>
    <w:r w:rsidR="00326BB4">
      <w:t xml:space="preserve"> </w:t>
    </w:r>
    <w:fldSimple w:instr=" STYLEREF  MRN  \* MERGEFORMAT ">
      <w:r w:rsidR="00321435">
        <w:t>urn:mrn:iala:pub:gnnnn:ed1.0</w:t>
      </w:r>
    </w:fldSimple>
    <w:r w:rsidR="00326BB4" w:rsidRPr="00C907DF">
      <w:tab/>
    </w:r>
    <w:r w:rsidR="00326BB4">
      <w:t xml:space="preserve">P </w:t>
    </w:r>
    <w:r w:rsidR="00326BB4" w:rsidRPr="00C907DF">
      <w:rPr>
        <w:rStyle w:val="PageNumber"/>
        <w:szCs w:val="15"/>
      </w:rPr>
      <w:fldChar w:fldCharType="begin"/>
    </w:r>
    <w:r w:rsidR="00326BB4" w:rsidRPr="00C907DF">
      <w:rPr>
        <w:rStyle w:val="PageNumber"/>
        <w:szCs w:val="15"/>
      </w:rPr>
      <w:instrText xml:space="preserve">PAGE  </w:instrText>
    </w:r>
    <w:r w:rsidR="00326BB4" w:rsidRPr="00C907DF">
      <w:rPr>
        <w:rStyle w:val="PageNumber"/>
        <w:szCs w:val="15"/>
      </w:rPr>
      <w:fldChar w:fldCharType="separate"/>
    </w:r>
    <w:r w:rsidR="00326BB4">
      <w:rPr>
        <w:rStyle w:val="PageNumber"/>
        <w:szCs w:val="15"/>
      </w:rPr>
      <w:t>2</w:t>
    </w:r>
    <w:r w:rsidR="00326BB4"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A4678" w14:textId="77777777" w:rsidR="00460D62" w:rsidRPr="00553815" w:rsidRDefault="00460D62" w:rsidP="00827301">
    <w:pPr>
      <w:pStyle w:val="Footerportrait"/>
    </w:pPr>
  </w:p>
  <w:p w14:paraId="181E3A85" w14:textId="18C38708" w:rsidR="00326BB4" w:rsidRPr="00C907DF" w:rsidRDefault="00000000" w:rsidP="00827301">
    <w:pPr>
      <w:pStyle w:val="Footerportrait"/>
      <w:rPr>
        <w:rStyle w:val="PageNumber"/>
        <w:szCs w:val="15"/>
      </w:rPr>
    </w:pPr>
    <w:fldSimple w:instr=" STYLEREF &quot;Document type&quot; \* MERGEFORMAT ">
      <w:r w:rsidR="009B2D17">
        <w:t>IALA Guideline</w:t>
      </w:r>
    </w:fldSimple>
    <w:r w:rsidR="00326BB4" w:rsidRPr="00C907DF">
      <w:t xml:space="preserve"> </w:t>
    </w:r>
    <w:fldSimple w:instr=" STYLEREF &quot;Document number&quot; \* MERGEFORMAT ">
      <w:r w:rsidR="009B2D17" w:rsidRPr="009B2D17">
        <w:rPr>
          <w:bCs/>
        </w:rPr>
        <w:t>Gnnnn</w:t>
      </w:r>
    </w:fldSimple>
    <w:r w:rsidR="00326BB4" w:rsidRPr="00C907DF">
      <w:t xml:space="preserve"> </w:t>
    </w:r>
    <w:fldSimple w:instr=" STYLEREF &quot;Document name&quot; \* MERGEFORMAT ">
      <w:r w:rsidR="009B2D17" w:rsidRPr="009B2D17">
        <w:rPr>
          <w:b w:val="0"/>
          <w:bCs/>
        </w:rPr>
        <w:t>AtoN Equipment</w:t>
      </w:r>
      <w:r w:rsidR="009B2D17">
        <w:t xml:space="preserve"> and Structures Exposed to Extreme Environmental Conditions</w:t>
      </w:r>
    </w:fldSimple>
  </w:p>
  <w:p w14:paraId="5AB7BA62" w14:textId="4377B66C" w:rsidR="00326BB4" w:rsidRPr="00525922" w:rsidRDefault="00000000" w:rsidP="00827301">
    <w:pPr>
      <w:pStyle w:val="Footerportrait"/>
    </w:pPr>
    <w:fldSimple w:instr=" STYLEREF &quot;Edition number&quot; \* MERGEFORMAT ">
      <w:r w:rsidR="009B2D17">
        <w:t>Edition 1.0</w:t>
      </w:r>
    </w:fldSimple>
    <w:r w:rsidR="00326BB4">
      <w:t xml:space="preserve"> </w:t>
    </w:r>
    <w:fldSimple w:instr=" STYLEREF  MRN  \* MERGEFORMAT ">
      <w:r w:rsidR="009B2D17">
        <w:t>urn:mrn:iala:pub:gnnnn:ed1.0</w:t>
      </w:r>
    </w:fldSimple>
    <w:r w:rsidR="00326BB4" w:rsidRPr="00C907DF">
      <w:tab/>
    </w:r>
    <w:r w:rsidR="00326BB4">
      <w:t xml:space="preserve">P </w:t>
    </w:r>
    <w:r w:rsidR="00326BB4" w:rsidRPr="00C907DF">
      <w:rPr>
        <w:rStyle w:val="PageNumber"/>
        <w:szCs w:val="15"/>
      </w:rPr>
      <w:fldChar w:fldCharType="begin"/>
    </w:r>
    <w:r w:rsidR="00326BB4" w:rsidRPr="00C907DF">
      <w:rPr>
        <w:rStyle w:val="PageNumber"/>
        <w:szCs w:val="15"/>
      </w:rPr>
      <w:instrText xml:space="preserve">PAGE  </w:instrText>
    </w:r>
    <w:r w:rsidR="00326BB4" w:rsidRPr="00C907DF">
      <w:rPr>
        <w:rStyle w:val="PageNumber"/>
        <w:szCs w:val="15"/>
      </w:rPr>
      <w:fldChar w:fldCharType="separate"/>
    </w:r>
    <w:r w:rsidR="00326BB4">
      <w:rPr>
        <w:rStyle w:val="PageNumber"/>
        <w:szCs w:val="15"/>
      </w:rPr>
      <w:t>3</w:t>
    </w:r>
    <w:r w:rsidR="00326BB4"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76D2F" w14:textId="77777777" w:rsidR="003E1065" w:rsidRDefault="003E1065"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146D80" w14:textId="77777777" w:rsidR="003E1065" w:rsidRDefault="003E1065"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BB9C801" w14:textId="77777777" w:rsidR="003E1065" w:rsidRDefault="003E1065"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13A95A0" w14:textId="77777777" w:rsidR="003E1065" w:rsidRDefault="003E1065"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F8AC4A3" w14:textId="77777777" w:rsidR="003E1065" w:rsidRDefault="003E1065" w:rsidP="005378A6">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880BF" w14:textId="77777777" w:rsidR="003E1065" w:rsidRDefault="003E1065" w:rsidP="00525922">
    <w:r>
      <w:rPr>
        <w:noProof/>
        <w:lang w:val="en-US"/>
      </w:rPr>
      <mc:AlternateContent>
        <mc:Choice Requires="wps">
          <w:drawing>
            <wp:anchor distT="0" distB="0" distL="114300" distR="114300" simplePos="0" relativeHeight="251658240" behindDoc="0" locked="0" layoutInCell="1" allowOverlap="1" wp14:anchorId="7AB97218" wp14:editId="375B0612">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4DDE45F" id="Connecteur droit 11"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6DEFCF43" w14:textId="43A22DCF" w:rsidR="003E1065" w:rsidRPr="00C907DF" w:rsidRDefault="003E1065"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9B2D17">
      <w:rPr>
        <w:b/>
        <w:bCs/>
        <w:noProof/>
        <w:szCs w:val="15"/>
        <w:lang w:val="en-US"/>
      </w:rPr>
      <w:t>Error! Use the Home tab to apply Document title to the text that you want to appear here.</w:t>
    </w:r>
    <w:r w:rsidRPr="00C907DF">
      <w:rPr>
        <w:szCs w:val="15"/>
      </w:rPr>
      <w:fldChar w:fldCharType="end"/>
    </w:r>
    <w:r w:rsidRPr="00644BE4">
      <w:rPr>
        <w:szCs w:val="15"/>
        <w:lang w:val="en-US"/>
      </w:rPr>
      <w:t xml:space="preserve"> </w:t>
    </w:r>
    <w:r>
      <w:rPr>
        <w:szCs w:val="15"/>
      </w:rPr>
      <w:fldChar w:fldCharType="begin"/>
    </w:r>
    <w:r w:rsidRPr="00644BE4">
      <w:rPr>
        <w:szCs w:val="15"/>
        <w:lang w:val="en-US"/>
      </w:rPr>
      <w:instrText xml:space="preserve"> STYLEREF "Document number" \* MERGEFORMAT </w:instrText>
    </w:r>
    <w:r>
      <w:rPr>
        <w:szCs w:val="15"/>
      </w:rPr>
      <w:fldChar w:fldCharType="separate"/>
    </w:r>
    <w:r w:rsidR="009B2D17" w:rsidRPr="009B2D17">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9B2D17">
      <w:rPr>
        <w:b/>
        <w:bCs/>
        <w:noProof/>
        <w:szCs w:val="15"/>
        <w:lang w:val="en-US"/>
      </w:rPr>
      <w:t>Error! Use the Home tab to apply Subtitle to the text that you want to appear here.</w:t>
    </w:r>
    <w:r>
      <w:rPr>
        <w:szCs w:val="15"/>
      </w:rPr>
      <w:fldChar w:fldCharType="end"/>
    </w:r>
  </w:p>
  <w:p w14:paraId="23EF402B" w14:textId="68474B0A" w:rsidR="003E1065" w:rsidRPr="00525922" w:rsidRDefault="003E1065"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9B2D17">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71D8C" w14:textId="77777777" w:rsidR="00AF3042" w:rsidRPr="00553815" w:rsidRDefault="00AF3042" w:rsidP="00827301">
    <w:pPr>
      <w:pStyle w:val="Footerportrait"/>
    </w:pPr>
  </w:p>
  <w:p w14:paraId="37957EAB" w14:textId="0F2F86D6" w:rsidR="00AF3042" w:rsidRPr="000D1024" w:rsidRDefault="00000000" w:rsidP="00827301">
    <w:pPr>
      <w:pStyle w:val="Footerportrait"/>
      <w:rPr>
        <w:rStyle w:val="PageNumber"/>
        <w:szCs w:val="15"/>
      </w:rPr>
    </w:pPr>
    <w:fldSimple w:instr=" STYLEREF  &quot;Document type&quot;  \* MERGEFORMAT ">
      <w:r w:rsidR="00321435">
        <w:t>IALA Guideline</w:t>
      </w:r>
    </w:fldSimple>
    <w:r w:rsidR="00AF3042" w:rsidRPr="000D1024">
      <w:t xml:space="preserve"> </w:t>
    </w:r>
    <w:fldSimple w:instr=" STYLEREF &quot;Document number&quot; \* MERGEFORMAT ">
      <w:r w:rsidR="00321435">
        <w:t>Gnnnn</w:t>
      </w:r>
    </w:fldSimple>
    <w:r w:rsidR="00AF3042" w:rsidRPr="000D1024">
      <w:t xml:space="preserve"> </w:t>
    </w:r>
    <w:fldSimple w:instr=" STYLEREF &quot;Document name&quot; \* MERGEFORMAT ">
      <w:r w:rsidR="00321435">
        <w:t>AtoN Equipment and Structures Exposed to Extreme Environmental Conditions</w:t>
      </w:r>
    </w:fldSimple>
  </w:p>
  <w:p w14:paraId="7D294042" w14:textId="3011B951" w:rsidR="00AF3042" w:rsidRPr="00C907DF" w:rsidRDefault="00000000" w:rsidP="00827301">
    <w:pPr>
      <w:pStyle w:val="Footerportrait"/>
    </w:pPr>
    <w:fldSimple w:instr=" STYLEREF &quot;Edition number&quot; \* MERGEFORMAT ">
      <w:r w:rsidR="00321435">
        <w:t>Edition 1.0</w:t>
      </w:r>
    </w:fldSimple>
    <w:r w:rsidR="00AF3042">
      <w:t xml:space="preserve"> </w:t>
    </w:r>
    <w:fldSimple w:instr=" STYLEREF  MRN  \* MERGEFORMAT ">
      <w:r w:rsidR="00321435">
        <w:t>urn:mrn:iala:pub:gnnnn:ed1.0</w:t>
      </w:r>
    </w:fldSimple>
    <w:r w:rsidR="00AF3042" w:rsidRPr="00C907DF">
      <w:tab/>
    </w:r>
    <w:r w:rsidR="00AF3042">
      <w:tab/>
    </w:r>
    <w:r w:rsidR="00AF3042">
      <w:tab/>
    </w:r>
    <w:r w:rsidR="00AF3042">
      <w:tab/>
    </w:r>
    <w:r w:rsidR="00AF3042">
      <w:tab/>
    </w:r>
    <w:r w:rsidR="00AF3042">
      <w:tab/>
    </w:r>
    <w:r w:rsidR="00AF3042">
      <w:tab/>
    </w:r>
    <w:r w:rsidR="00AF3042">
      <w:tab/>
      <w:t xml:space="preserve">P </w:t>
    </w:r>
    <w:r w:rsidR="00AF3042" w:rsidRPr="00C907DF">
      <w:rPr>
        <w:rStyle w:val="PageNumber"/>
        <w:szCs w:val="15"/>
      </w:rPr>
      <w:fldChar w:fldCharType="begin"/>
    </w:r>
    <w:r w:rsidR="00AF3042" w:rsidRPr="00C907DF">
      <w:rPr>
        <w:rStyle w:val="PageNumber"/>
        <w:szCs w:val="15"/>
      </w:rPr>
      <w:instrText xml:space="preserve">PAGE  </w:instrText>
    </w:r>
    <w:r w:rsidR="00AF3042" w:rsidRPr="00C907DF">
      <w:rPr>
        <w:rStyle w:val="PageNumber"/>
        <w:szCs w:val="15"/>
      </w:rPr>
      <w:fldChar w:fldCharType="separate"/>
    </w:r>
    <w:r w:rsidR="00AF3042">
      <w:rPr>
        <w:rStyle w:val="PageNumber"/>
        <w:szCs w:val="15"/>
      </w:rPr>
      <w:t>2</w:t>
    </w:r>
    <w:r w:rsidR="00AF3042"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F91EB" w14:textId="77777777" w:rsidR="00AF3042" w:rsidRPr="00553815" w:rsidRDefault="00AF3042" w:rsidP="00827301">
    <w:pPr>
      <w:pStyle w:val="Footerportrait"/>
    </w:pPr>
  </w:p>
  <w:p w14:paraId="145DCBED" w14:textId="51F7E054" w:rsidR="00AF3042" w:rsidRPr="000D1024" w:rsidRDefault="00000000" w:rsidP="00827301">
    <w:pPr>
      <w:pStyle w:val="Footerportrait"/>
      <w:rPr>
        <w:rStyle w:val="PageNumber"/>
        <w:szCs w:val="15"/>
      </w:rPr>
    </w:pPr>
    <w:fldSimple w:instr=" STYLEREF  &quot;Document type&quot;  \* MERGEFORMAT ">
      <w:r w:rsidR="00321435">
        <w:t>IALA Guideline</w:t>
      </w:r>
    </w:fldSimple>
    <w:r w:rsidR="00AF3042" w:rsidRPr="000D1024">
      <w:t xml:space="preserve"> </w:t>
    </w:r>
    <w:fldSimple w:instr=" STYLEREF &quot;Document number&quot; \* MERGEFORMAT ">
      <w:r w:rsidR="00321435">
        <w:t>Gnnnn</w:t>
      </w:r>
    </w:fldSimple>
    <w:r w:rsidR="00AF3042" w:rsidRPr="000D1024">
      <w:t xml:space="preserve"> </w:t>
    </w:r>
    <w:fldSimple w:instr=" STYLEREF &quot;Document name&quot; \* MERGEFORMAT ">
      <w:r w:rsidR="00321435">
        <w:t>AtoN Equipment and Structures Exposed to Extreme Environmental Conditions</w:t>
      </w:r>
    </w:fldSimple>
  </w:p>
  <w:p w14:paraId="6D64F7C5" w14:textId="32499BB4" w:rsidR="00AF3042" w:rsidRPr="00C907DF" w:rsidRDefault="00000000" w:rsidP="00827301">
    <w:pPr>
      <w:pStyle w:val="Footerportrait"/>
    </w:pPr>
    <w:fldSimple w:instr=" STYLEREF &quot;Edition number&quot; \* MERGEFORMAT ">
      <w:r w:rsidR="00321435">
        <w:t>Edition 1.0</w:t>
      </w:r>
    </w:fldSimple>
    <w:r w:rsidR="00AF3042">
      <w:t xml:space="preserve"> </w:t>
    </w:r>
    <w:fldSimple w:instr=" STYLEREF  MRN  \* MERGEFORMAT ">
      <w:r w:rsidR="00321435">
        <w:t>urn:mrn:iala:pub:gnnnn:ed1.0</w:t>
      </w:r>
    </w:fldSimple>
    <w:r w:rsidR="00AF3042" w:rsidRPr="00C907DF">
      <w:tab/>
    </w:r>
    <w:r w:rsidR="00AF3042">
      <w:t xml:space="preserve">P </w:t>
    </w:r>
    <w:r w:rsidR="00AF3042" w:rsidRPr="00C907DF">
      <w:rPr>
        <w:rStyle w:val="PageNumber"/>
        <w:szCs w:val="15"/>
      </w:rPr>
      <w:fldChar w:fldCharType="begin"/>
    </w:r>
    <w:r w:rsidR="00AF3042" w:rsidRPr="00C907DF">
      <w:rPr>
        <w:rStyle w:val="PageNumber"/>
        <w:szCs w:val="15"/>
      </w:rPr>
      <w:instrText xml:space="preserve">PAGE  </w:instrText>
    </w:r>
    <w:r w:rsidR="00AF3042" w:rsidRPr="00C907DF">
      <w:rPr>
        <w:rStyle w:val="PageNumber"/>
        <w:szCs w:val="15"/>
      </w:rPr>
      <w:fldChar w:fldCharType="separate"/>
    </w:r>
    <w:r w:rsidR="00AF3042">
      <w:rPr>
        <w:rStyle w:val="PageNumber"/>
        <w:szCs w:val="15"/>
      </w:rPr>
      <w:t>2</w:t>
    </w:r>
    <w:r w:rsidR="00AF3042"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25290" w14:textId="77777777" w:rsidR="0042195B" w:rsidRDefault="0042195B" w:rsidP="003274DB">
      <w:r>
        <w:separator/>
      </w:r>
    </w:p>
    <w:p w14:paraId="34C657C6" w14:textId="77777777" w:rsidR="0042195B" w:rsidRDefault="0042195B"/>
  </w:footnote>
  <w:footnote w:type="continuationSeparator" w:id="0">
    <w:p w14:paraId="0D19DC3B" w14:textId="77777777" w:rsidR="0042195B" w:rsidRDefault="0042195B" w:rsidP="003274DB">
      <w:r>
        <w:continuationSeparator/>
      </w:r>
    </w:p>
    <w:p w14:paraId="34226BD2" w14:textId="77777777" w:rsidR="0042195B" w:rsidRDefault="004219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F94C8" w14:textId="77777777" w:rsidR="00326BB4" w:rsidRDefault="00000000">
    <w:pPr>
      <w:pStyle w:val="Header"/>
    </w:pPr>
    <w:r>
      <w:rPr>
        <w:noProof/>
      </w:rPr>
      <w:pict w14:anchorId="7F7AD2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5DE8C80">
        <v:shape id="_x0000_s1026"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6FCA4" w14:textId="77777777" w:rsidR="003E1065" w:rsidRDefault="00000000">
    <w:pPr>
      <w:pStyle w:val="Header"/>
    </w:pPr>
    <w:r>
      <w:rPr>
        <w:noProof/>
      </w:rPr>
      <w:pict w14:anchorId="28741FE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09F82C9F">
        <v:shape id="_x0000_s1046" type="#_x0000_t136" style="position:absolute;margin-left:0;margin-top:0;width:449.6pt;height:269.75pt;rotation:315;z-index:-251588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ECCE6" w14:textId="77777777" w:rsidR="00DF47E2" w:rsidRPr="00667792" w:rsidRDefault="00000000" w:rsidP="00667792">
    <w:pPr>
      <w:pStyle w:val="Header"/>
    </w:pPr>
    <w:r>
      <w:rPr>
        <w:noProof/>
      </w:rPr>
      <w:pict w14:anchorId="10D48B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DF47E2">
      <w:rPr>
        <w:noProof/>
        <w:lang w:val="en-US"/>
      </w:rPr>
      <w:drawing>
        <wp:anchor distT="0" distB="0" distL="114300" distR="114300" simplePos="0" relativeHeight="251662336" behindDoc="1" locked="0" layoutInCell="1" allowOverlap="1" wp14:anchorId="44F7BE9B" wp14:editId="6F5820BD">
          <wp:simplePos x="0" y="0"/>
          <wp:positionH relativeFrom="page">
            <wp:posOffset>6848223</wp:posOffset>
          </wp:positionH>
          <wp:positionV relativeFrom="page">
            <wp:posOffset>264</wp:posOffset>
          </wp:positionV>
          <wp:extent cx="720000" cy="720000"/>
          <wp:effectExtent l="0" t="0" r="4445" b="4445"/>
          <wp:wrapNone/>
          <wp:docPr id="2151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3977BC7" w14:textId="77777777" w:rsidR="003E1065" w:rsidRPr="00DF47E2" w:rsidRDefault="003E1065" w:rsidP="00DF47E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97254" w14:textId="77777777" w:rsidR="003E1065" w:rsidRDefault="00000000">
    <w:pPr>
      <w:pStyle w:val="Header"/>
    </w:pPr>
    <w:r>
      <w:rPr>
        <w:noProof/>
      </w:rPr>
      <w:pict w14:anchorId="22ECEA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75DD893C">
        <v:shape id="_x0000_s1048" type="#_x0000_t136" style="position:absolute;margin-left:0;margin-top:0;width:449.6pt;height:269.75pt;rotation:315;z-index:-251586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E1065">
      <w:rPr>
        <w:noProof/>
        <w:lang w:val="en-US"/>
      </w:rPr>
      <w:drawing>
        <wp:anchor distT="0" distB="0" distL="114300" distR="114300" simplePos="0" relativeHeight="251654144" behindDoc="1" locked="0" layoutInCell="1" allowOverlap="1" wp14:anchorId="4EE6BFED" wp14:editId="055DCE21">
          <wp:simplePos x="0" y="0"/>
          <wp:positionH relativeFrom="page">
            <wp:posOffset>6827653</wp:posOffset>
          </wp:positionH>
          <wp:positionV relativeFrom="page">
            <wp:posOffset>0</wp:posOffset>
          </wp:positionV>
          <wp:extent cx="720000" cy="720000"/>
          <wp:effectExtent l="0" t="0" r="4445" b="4445"/>
          <wp:wrapNone/>
          <wp:docPr id="215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F93E9A3" w14:textId="77777777" w:rsidR="003E1065" w:rsidRDefault="003E1065">
    <w:pPr>
      <w:pStyle w:val="Header"/>
    </w:pPr>
  </w:p>
  <w:p w14:paraId="48770C59" w14:textId="77777777" w:rsidR="003E1065" w:rsidRDefault="003E106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1AFA8" w14:textId="481CA10B" w:rsidR="00E47A71" w:rsidRPr="00667792" w:rsidRDefault="00E47A71" w:rsidP="00667792">
    <w:pPr>
      <w:pStyle w:val="Header"/>
    </w:pPr>
    <w:r>
      <w:rPr>
        <w:noProof/>
        <w:lang w:val="en-US"/>
      </w:rPr>
      <w:drawing>
        <wp:anchor distT="0" distB="0" distL="114300" distR="114300" simplePos="0" relativeHeight="251673600" behindDoc="1" locked="0" layoutInCell="1" allowOverlap="1" wp14:anchorId="21483258" wp14:editId="2F60DEC0">
          <wp:simplePos x="0" y="0"/>
          <wp:positionH relativeFrom="page">
            <wp:align>right</wp:align>
          </wp:positionH>
          <wp:positionV relativeFrom="page">
            <wp:align>top</wp:align>
          </wp:positionV>
          <wp:extent cx="720000" cy="720000"/>
          <wp:effectExtent l="0" t="0" r="4445" b="4445"/>
          <wp:wrapNone/>
          <wp:docPr id="215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012E90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7" type="#_x0000_t136" style="position:absolute;margin-left:0;margin-top:0;width:412.1pt;height:247.25pt;rotation:315;z-index:-2515476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289CC542" w14:textId="77777777" w:rsidR="00E47A71" w:rsidRPr="00DF47E2" w:rsidRDefault="00E47A71" w:rsidP="00DF47E2">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21C2F" w14:textId="77777777" w:rsidR="00E47A71" w:rsidRPr="00667792" w:rsidRDefault="00000000" w:rsidP="00667792">
    <w:pPr>
      <w:pStyle w:val="Header"/>
    </w:pPr>
    <w:r>
      <w:rPr>
        <w:noProof/>
      </w:rPr>
      <w:pict w14:anchorId="6BD92DE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6" type="#_x0000_t136" style="position:absolute;margin-left:0;margin-top:0;width:412.1pt;height:247.25pt;rotation:315;z-index:-2515507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E47A71">
      <w:rPr>
        <w:noProof/>
        <w:lang w:val="en-US"/>
      </w:rPr>
      <w:drawing>
        <wp:anchor distT="0" distB="0" distL="114300" distR="114300" simplePos="0" relativeHeight="251669504" behindDoc="1" locked="0" layoutInCell="1" allowOverlap="1" wp14:anchorId="17C9B292" wp14:editId="2FD4409E">
          <wp:simplePos x="0" y="0"/>
          <wp:positionH relativeFrom="page">
            <wp:posOffset>6848223</wp:posOffset>
          </wp:positionH>
          <wp:positionV relativeFrom="page">
            <wp:posOffset>264</wp:posOffset>
          </wp:positionV>
          <wp:extent cx="720000" cy="720000"/>
          <wp:effectExtent l="0" t="0" r="4445" b="4445"/>
          <wp:wrapNone/>
          <wp:docPr id="215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2BFEBE7" w14:textId="77777777" w:rsidR="00E47A71" w:rsidRPr="00DF47E2" w:rsidRDefault="00E47A71" w:rsidP="00DF47E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69DE0" w14:textId="47EF708F" w:rsidR="006714DB" w:rsidRPr="00667792" w:rsidRDefault="006714DB" w:rsidP="00667792">
    <w:pPr>
      <w:pStyle w:val="Header"/>
    </w:pPr>
    <w:r>
      <w:rPr>
        <w:noProof/>
        <w:lang w:val="en-US"/>
      </w:rPr>
      <w:drawing>
        <wp:anchor distT="0" distB="0" distL="114300" distR="114300" simplePos="0" relativeHeight="251679744" behindDoc="1" locked="0" layoutInCell="1" allowOverlap="1" wp14:anchorId="24BB2A2C" wp14:editId="78D2B6F8">
          <wp:simplePos x="0" y="0"/>
          <wp:positionH relativeFrom="page">
            <wp:align>right</wp:align>
          </wp:positionH>
          <wp:positionV relativeFrom="page">
            <wp:align>top</wp:align>
          </wp:positionV>
          <wp:extent cx="720000" cy="720000"/>
          <wp:effectExtent l="0" t="0" r="4445" b="4445"/>
          <wp:wrapNone/>
          <wp:docPr id="2151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337E56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8" type="#_x0000_t136" style="position:absolute;margin-left:0;margin-top:0;width:412.1pt;height:247.25pt;rotation:315;z-index:-2515445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14734217" w14:textId="77777777" w:rsidR="006714DB" w:rsidRPr="00DF47E2" w:rsidRDefault="006714DB" w:rsidP="00DF47E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7039E" w14:textId="77777777" w:rsidR="006714DB" w:rsidRPr="00667792" w:rsidRDefault="00000000" w:rsidP="00667792">
    <w:pPr>
      <w:pStyle w:val="Header"/>
    </w:pPr>
    <w:r>
      <w:rPr>
        <w:noProof/>
      </w:rPr>
      <w:pict w14:anchorId="33D6E4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89" type="#_x0000_t136" style="position:absolute;margin-left:0;margin-top:0;width:412.1pt;height:247.25pt;rotation:315;z-index:-2515415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6714DB">
      <w:rPr>
        <w:noProof/>
        <w:lang w:val="en-US"/>
      </w:rPr>
      <w:drawing>
        <wp:anchor distT="0" distB="0" distL="114300" distR="114300" simplePos="0" relativeHeight="251773952" behindDoc="1" locked="0" layoutInCell="1" allowOverlap="1" wp14:anchorId="580F27FD" wp14:editId="587DF20B">
          <wp:simplePos x="0" y="0"/>
          <wp:positionH relativeFrom="page">
            <wp:posOffset>6848223</wp:posOffset>
          </wp:positionH>
          <wp:positionV relativeFrom="page">
            <wp:posOffset>264</wp:posOffset>
          </wp:positionV>
          <wp:extent cx="720000" cy="720000"/>
          <wp:effectExtent l="0" t="0" r="4445" b="4445"/>
          <wp:wrapNone/>
          <wp:docPr id="5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6229731" w14:textId="77777777" w:rsidR="006714DB" w:rsidRPr="00DF47E2" w:rsidRDefault="006714DB" w:rsidP="00DF47E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4D74A" w14:textId="77777777" w:rsidR="00326BB4" w:rsidRDefault="00000000" w:rsidP="00A87080">
    <w:pPr>
      <w:pStyle w:val="Header"/>
    </w:pPr>
    <w:r>
      <w:rPr>
        <w:noProof/>
      </w:rPr>
      <w:pict w14:anchorId="65C0D7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76" type="#_x0000_t136" style="position:absolute;margin-left:0;margin-top:0;width:412.1pt;height:247.2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442889">
      <w:rPr>
        <w:noProof/>
        <w:lang w:val="en-US"/>
      </w:rPr>
      <w:drawing>
        <wp:anchor distT="0" distB="0" distL="114300" distR="114300" simplePos="0" relativeHeight="251639808" behindDoc="1" locked="0" layoutInCell="1" allowOverlap="1" wp14:anchorId="320AC60A" wp14:editId="625C436D">
          <wp:simplePos x="0" y="0"/>
          <wp:positionH relativeFrom="page">
            <wp:posOffset>2880360</wp:posOffset>
          </wp:positionH>
          <wp:positionV relativeFrom="page">
            <wp:posOffset>180340</wp:posOffset>
          </wp:positionV>
          <wp:extent cx="1803600" cy="1440000"/>
          <wp:effectExtent l="0" t="0" r="6350" b="8255"/>
          <wp:wrapNone/>
          <wp:docPr id="14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6142126" w14:textId="77777777" w:rsidR="00326BB4" w:rsidRDefault="00326BB4" w:rsidP="00A87080">
    <w:pPr>
      <w:pStyle w:val="Header"/>
    </w:pPr>
  </w:p>
  <w:p w14:paraId="5D48A4E4" w14:textId="77777777" w:rsidR="00326BB4" w:rsidRDefault="00326BB4" w:rsidP="00A87080">
    <w:pPr>
      <w:pStyle w:val="Header"/>
    </w:pPr>
  </w:p>
  <w:p w14:paraId="46EAA2DB" w14:textId="77777777" w:rsidR="00326BB4" w:rsidRDefault="00326BB4" w:rsidP="008747E0">
    <w:pPr>
      <w:pStyle w:val="Header"/>
    </w:pPr>
  </w:p>
  <w:p w14:paraId="32769835" w14:textId="77777777" w:rsidR="00326BB4" w:rsidRDefault="00326BB4" w:rsidP="008747E0">
    <w:pPr>
      <w:pStyle w:val="Header"/>
    </w:pPr>
  </w:p>
  <w:p w14:paraId="0AB9EB45" w14:textId="77777777" w:rsidR="00326BB4" w:rsidRDefault="00326BB4" w:rsidP="008747E0">
    <w:pPr>
      <w:pStyle w:val="Header"/>
    </w:pPr>
    <w:r>
      <w:rPr>
        <w:noProof/>
        <w:lang w:val="en-US"/>
      </w:rPr>
      <w:drawing>
        <wp:anchor distT="0" distB="0" distL="114300" distR="114300" simplePos="0" relativeHeight="251638784" behindDoc="1" locked="0" layoutInCell="1" allowOverlap="1" wp14:anchorId="0893859E" wp14:editId="1E79A9C9">
          <wp:simplePos x="0" y="0"/>
          <wp:positionH relativeFrom="page">
            <wp:posOffset>-9525</wp:posOffset>
          </wp:positionH>
          <wp:positionV relativeFrom="page">
            <wp:posOffset>1386205</wp:posOffset>
          </wp:positionV>
          <wp:extent cx="7555865" cy="2339975"/>
          <wp:effectExtent l="0" t="0" r="6985" b="3175"/>
          <wp:wrapNone/>
          <wp:docPr id="1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19836A85" w14:textId="77777777" w:rsidR="00326BB4" w:rsidRDefault="00326BB4" w:rsidP="008747E0">
    <w:pPr>
      <w:pStyle w:val="Header"/>
    </w:pPr>
  </w:p>
  <w:p w14:paraId="619A297C" w14:textId="77777777" w:rsidR="00326BB4" w:rsidRPr="00ED2A8D" w:rsidRDefault="00326BB4" w:rsidP="00A87080">
    <w:pPr>
      <w:pStyle w:val="Header"/>
    </w:pPr>
  </w:p>
  <w:p w14:paraId="72366A96" w14:textId="77777777" w:rsidR="00326BB4" w:rsidRPr="00ED2A8D" w:rsidRDefault="00326BB4"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4361A" w14:textId="77777777" w:rsidR="00326BB4" w:rsidRDefault="00000000">
    <w:pPr>
      <w:pStyle w:val="Header"/>
    </w:pPr>
    <w:r>
      <w:rPr>
        <w:noProof/>
      </w:rPr>
      <w:pict w14:anchorId="2DC1E7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Pr>
        <w:noProof/>
        <w:lang w:val="en-US"/>
      </w:rPr>
      <w:drawing>
        <wp:anchor distT="0" distB="0" distL="114300" distR="114300" simplePos="0" relativeHeight="251649024" behindDoc="1" locked="0" layoutInCell="1" allowOverlap="1" wp14:anchorId="02DA5671" wp14:editId="0D32F117">
          <wp:simplePos x="0" y="0"/>
          <wp:positionH relativeFrom="page">
            <wp:posOffset>6827653</wp:posOffset>
          </wp:positionH>
          <wp:positionV relativeFrom="page">
            <wp:posOffset>0</wp:posOffset>
          </wp:positionV>
          <wp:extent cx="720000" cy="720000"/>
          <wp:effectExtent l="0" t="0" r="4445" b="4445"/>
          <wp:wrapNone/>
          <wp:docPr id="14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ABC69BA" w14:textId="77777777" w:rsidR="00326BB4" w:rsidRDefault="00326BB4">
    <w:pPr>
      <w:pStyle w:val="Header"/>
    </w:pPr>
  </w:p>
  <w:p w14:paraId="7930B5B8" w14:textId="77777777" w:rsidR="00326BB4" w:rsidRDefault="00326B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853FF" w14:textId="77777777" w:rsidR="00326BB4" w:rsidRDefault="00000000">
    <w:pPr>
      <w:pStyle w:val="Header"/>
    </w:pPr>
    <w:r>
      <w:rPr>
        <w:noProof/>
      </w:rPr>
      <w:pict w14:anchorId="172D6F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4517D594">
        <v:shape id="_x0000_s1029"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99065" w14:textId="77777777" w:rsidR="00326BB4" w:rsidRPr="00ED2A8D" w:rsidRDefault="00000000" w:rsidP="0010529E">
    <w:pPr>
      <w:pStyle w:val="Header"/>
      <w:tabs>
        <w:tab w:val="right" w:pos="10205"/>
      </w:tabs>
    </w:pPr>
    <w:r>
      <w:rPr>
        <w:noProof/>
      </w:rPr>
      <w:pict w14:anchorId="3E695E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Pr>
        <w:noProof/>
        <w:lang w:val="en-US"/>
      </w:rPr>
      <w:drawing>
        <wp:anchor distT="0" distB="0" distL="114300" distR="114300" simplePos="0" relativeHeight="251643904" behindDoc="1" locked="0" layoutInCell="1" allowOverlap="1" wp14:anchorId="6B63650D" wp14:editId="5F288401">
          <wp:simplePos x="0" y="0"/>
          <wp:positionH relativeFrom="page">
            <wp:posOffset>6840855</wp:posOffset>
          </wp:positionH>
          <wp:positionV relativeFrom="page">
            <wp:posOffset>0</wp:posOffset>
          </wp:positionV>
          <wp:extent cx="720000" cy="720000"/>
          <wp:effectExtent l="0" t="0" r="4445" b="4445"/>
          <wp:wrapNone/>
          <wp:docPr id="5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26BB4">
      <w:tab/>
    </w:r>
  </w:p>
  <w:p w14:paraId="59253CCB" w14:textId="77777777" w:rsidR="00326BB4" w:rsidRPr="00ED2A8D" w:rsidRDefault="00326BB4" w:rsidP="008747E0">
    <w:pPr>
      <w:pStyle w:val="Header"/>
    </w:pPr>
  </w:p>
  <w:p w14:paraId="049A2A3E" w14:textId="77777777" w:rsidR="00326BB4" w:rsidRDefault="00326BB4" w:rsidP="008747E0">
    <w:pPr>
      <w:pStyle w:val="Header"/>
    </w:pPr>
  </w:p>
  <w:p w14:paraId="29532E9E" w14:textId="77777777" w:rsidR="00326BB4" w:rsidRDefault="00326BB4" w:rsidP="008747E0">
    <w:pPr>
      <w:pStyle w:val="Header"/>
    </w:pPr>
  </w:p>
  <w:p w14:paraId="77302FAC" w14:textId="77777777" w:rsidR="00326BB4" w:rsidRDefault="00326BB4" w:rsidP="008747E0">
    <w:pPr>
      <w:pStyle w:val="Header"/>
    </w:pPr>
  </w:p>
  <w:p w14:paraId="0EA1D63E" w14:textId="77777777" w:rsidR="00326BB4" w:rsidRPr="00441393" w:rsidRDefault="00326BB4" w:rsidP="00441393">
    <w:pPr>
      <w:pStyle w:val="Contents"/>
    </w:pPr>
    <w:r>
      <w:t>DOCUMENT REVISION</w:t>
    </w:r>
  </w:p>
  <w:p w14:paraId="71A4CCA1" w14:textId="77777777" w:rsidR="00326BB4" w:rsidRPr="00ED2A8D" w:rsidRDefault="00326BB4" w:rsidP="008747E0">
    <w:pPr>
      <w:pStyle w:val="Header"/>
    </w:pPr>
  </w:p>
  <w:p w14:paraId="5A4B40F6" w14:textId="77777777" w:rsidR="00326BB4" w:rsidRPr="00AC33A2" w:rsidRDefault="00326BB4"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F8E56" w14:textId="77777777" w:rsidR="00326BB4" w:rsidRDefault="00000000">
    <w:pPr>
      <w:pStyle w:val="Header"/>
    </w:pPr>
    <w:r>
      <w:rPr>
        <w:noProof/>
      </w:rPr>
      <w:pict w14:anchorId="305D03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7B6CE567">
        <v:shape id="_x0000_s1028"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97238" w14:textId="77777777" w:rsidR="00326BB4" w:rsidRDefault="00000000">
    <w:pPr>
      <w:pStyle w:val="Header"/>
    </w:pPr>
    <w:r>
      <w:rPr>
        <w:noProof/>
      </w:rPr>
      <w:pict w14:anchorId="1BA98A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523C6B45">
        <v:shape id="_x0000_s1032"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03C9" w14:textId="77777777" w:rsidR="00326BB4" w:rsidRPr="00ED2A8D" w:rsidRDefault="00000000" w:rsidP="008747E0">
    <w:pPr>
      <w:pStyle w:val="Header"/>
    </w:pPr>
    <w:r>
      <w:rPr>
        <w:noProof/>
      </w:rPr>
      <w:pict w14:anchorId="72EC24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Pr>
        <w:noProof/>
        <w:lang w:val="en-US"/>
      </w:rPr>
      <w:drawing>
        <wp:anchor distT="0" distB="0" distL="114300" distR="114300" simplePos="0" relativeHeight="251637760" behindDoc="1" locked="0" layoutInCell="1" allowOverlap="1" wp14:anchorId="68418563" wp14:editId="34A7120A">
          <wp:simplePos x="0" y="0"/>
          <wp:positionH relativeFrom="page">
            <wp:posOffset>6840855</wp:posOffset>
          </wp:positionH>
          <wp:positionV relativeFrom="page">
            <wp:posOffset>0</wp:posOffset>
          </wp:positionV>
          <wp:extent cx="720000" cy="720000"/>
          <wp:effectExtent l="0" t="0" r="4445" b="4445"/>
          <wp:wrapNone/>
          <wp:docPr id="2150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478072A" w14:textId="77777777" w:rsidR="00326BB4" w:rsidRPr="00ED2A8D" w:rsidRDefault="00326BB4" w:rsidP="008747E0">
    <w:pPr>
      <w:pStyle w:val="Header"/>
    </w:pPr>
  </w:p>
  <w:p w14:paraId="1BB7CB99" w14:textId="77777777" w:rsidR="00326BB4" w:rsidRDefault="00326BB4" w:rsidP="008747E0">
    <w:pPr>
      <w:pStyle w:val="Header"/>
    </w:pPr>
  </w:p>
  <w:p w14:paraId="750A714A" w14:textId="77777777" w:rsidR="00326BB4" w:rsidRDefault="00326BB4" w:rsidP="008747E0">
    <w:pPr>
      <w:pStyle w:val="Header"/>
    </w:pPr>
  </w:p>
  <w:p w14:paraId="2CA91361" w14:textId="77777777" w:rsidR="00326BB4" w:rsidRDefault="00326BB4" w:rsidP="008747E0">
    <w:pPr>
      <w:pStyle w:val="Header"/>
    </w:pPr>
  </w:p>
  <w:p w14:paraId="6D592E80" w14:textId="77777777" w:rsidR="00326BB4" w:rsidRPr="00441393" w:rsidRDefault="00326BB4" w:rsidP="00441393">
    <w:pPr>
      <w:pStyle w:val="Contents"/>
    </w:pPr>
    <w:r>
      <w:t>CONTENTS</w:t>
    </w:r>
  </w:p>
  <w:p w14:paraId="1159E288" w14:textId="77777777" w:rsidR="00326BB4" w:rsidRDefault="00326BB4" w:rsidP="0078486B">
    <w:pPr>
      <w:pStyle w:val="Header"/>
      <w:spacing w:line="140" w:lineRule="exact"/>
    </w:pPr>
  </w:p>
  <w:p w14:paraId="405442F7" w14:textId="77777777" w:rsidR="00326BB4" w:rsidRPr="00AC33A2" w:rsidRDefault="00326BB4"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F1104" w14:textId="77777777" w:rsidR="00326BB4" w:rsidRPr="00ED2A8D" w:rsidRDefault="00000000" w:rsidP="00C716E5">
    <w:pPr>
      <w:pStyle w:val="Header"/>
    </w:pPr>
    <w:r>
      <w:rPr>
        <w:noProof/>
      </w:rPr>
      <w:pict w14:anchorId="086BD2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Pr>
        <w:noProof/>
        <w:lang w:val="en-US"/>
      </w:rPr>
      <w:drawing>
        <wp:anchor distT="0" distB="0" distL="114300" distR="114300" simplePos="0" relativeHeight="251646976" behindDoc="1" locked="0" layoutInCell="1" allowOverlap="1" wp14:anchorId="2B816778" wp14:editId="1E6B3E43">
          <wp:simplePos x="0" y="0"/>
          <wp:positionH relativeFrom="page">
            <wp:posOffset>6840855</wp:posOffset>
          </wp:positionH>
          <wp:positionV relativeFrom="page">
            <wp:posOffset>0</wp:posOffset>
          </wp:positionV>
          <wp:extent cx="720000" cy="720000"/>
          <wp:effectExtent l="0" t="0" r="4445" b="4445"/>
          <wp:wrapNone/>
          <wp:docPr id="215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9CAC6F" w14:textId="77777777" w:rsidR="00326BB4" w:rsidRPr="00ED2A8D" w:rsidRDefault="00326BB4" w:rsidP="00C716E5">
    <w:pPr>
      <w:pStyle w:val="Header"/>
    </w:pPr>
  </w:p>
  <w:p w14:paraId="718FD9F7" w14:textId="77777777" w:rsidR="00326BB4" w:rsidRDefault="00326BB4" w:rsidP="00C716E5">
    <w:pPr>
      <w:pStyle w:val="Header"/>
    </w:pPr>
  </w:p>
  <w:p w14:paraId="36A9C90D" w14:textId="77777777" w:rsidR="00326BB4" w:rsidRDefault="00326BB4" w:rsidP="00C716E5">
    <w:pPr>
      <w:pStyle w:val="Header"/>
    </w:pPr>
  </w:p>
  <w:p w14:paraId="2A92B5FD" w14:textId="77777777" w:rsidR="00326BB4" w:rsidRDefault="00326BB4" w:rsidP="00C716E5">
    <w:pPr>
      <w:pStyle w:val="Header"/>
    </w:pPr>
  </w:p>
  <w:p w14:paraId="595C8293" w14:textId="77777777" w:rsidR="00326BB4" w:rsidRPr="00441393" w:rsidRDefault="00326BB4" w:rsidP="00C716E5">
    <w:pPr>
      <w:pStyle w:val="Contents"/>
    </w:pPr>
    <w:r>
      <w:t>CONTENTS</w:t>
    </w:r>
  </w:p>
  <w:p w14:paraId="4D0A2F2C" w14:textId="77777777" w:rsidR="00326BB4" w:rsidRPr="00ED2A8D" w:rsidRDefault="00326BB4" w:rsidP="00C716E5">
    <w:pPr>
      <w:pStyle w:val="Header"/>
    </w:pPr>
  </w:p>
  <w:p w14:paraId="1AC088CC" w14:textId="77777777" w:rsidR="00326BB4" w:rsidRPr="00AC33A2" w:rsidRDefault="00326BB4" w:rsidP="00C716E5">
    <w:pPr>
      <w:pStyle w:val="Header"/>
      <w:spacing w:line="140" w:lineRule="exact"/>
    </w:pPr>
  </w:p>
  <w:p w14:paraId="674CBD78" w14:textId="77777777" w:rsidR="00326BB4" w:rsidRDefault="00326BB4">
    <w:pPr>
      <w:pStyle w:val="Header"/>
    </w:pPr>
    <w:r>
      <w:rPr>
        <w:noProof/>
        <w:lang w:val="en-US"/>
      </w:rPr>
      <w:drawing>
        <wp:anchor distT="0" distB="0" distL="114300" distR="114300" simplePos="0" relativeHeight="251642880" behindDoc="1" locked="0" layoutInCell="1" allowOverlap="1" wp14:anchorId="134057C0" wp14:editId="26731833">
          <wp:simplePos x="0" y="0"/>
          <wp:positionH relativeFrom="page">
            <wp:posOffset>6827653</wp:posOffset>
          </wp:positionH>
          <wp:positionV relativeFrom="page">
            <wp:posOffset>0</wp:posOffset>
          </wp:positionV>
          <wp:extent cx="720000" cy="720000"/>
          <wp:effectExtent l="0" t="0" r="4445" b="4445"/>
          <wp:wrapNone/>
          <wp:docPr id="2151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C3E9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B5C5CF0"/>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69707BF0"/>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A67ECAF6"/>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4647C78"/>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EAE0207A"/>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4C92CAAE"/>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DDCA3EEC"/>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57526624"/>
    <w:lvl w:ilvl="0">
      <w:start w:val="1"/>
      <w:numFmt w:val="decimal"/>
      <w:pStyle w:val="Tablecaption"/>
      <w:lvlText w:val="Table %1"/>
      <w:lvlJc w:val="left"/>
      <w:pPr>
        <w:ind w:left="567" w:hanging="567"/>
      </w:p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282468"/>
    <w:multiLevelType w:val="hybridMultilevel"/>
    <w:tmpl w:val="A83A26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6E31AA7"/>
    <w:multiLevelType w:val="hybridMultilevel"/>
    <w:tmpl w:val="6630D1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6"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42183512">
    <w:abstractNumId w:val="10"/>
  </w:num>
  <w:num w:numId="2" w16cid:durableId="706100484">
    <w:abstractNumId w:val="18"/>
  </w:num>
  <w:num w:numId="3" w16cid:durableId="811141697">
    <w:abstractNumId w:val="11"/>
  </w:num>
  <w:num w:numId="4" w16cid:durableId="654991429">
    <w:abstractNumId w:val="16"/>
  </w:num>
  <w:num w:numId="5" w16cid:durableId="1216503771">
    <w:abstractNumId w:val="9"/>
  </w:num>
  <w:num w:numId="6" w16cid:durableId="71392746">
    <w:abstractNumId w:val="15"/>
  </w:num>
  <w:num w:numId="7" w16cid:durableId="163012435">
    <w:abstractNumId w:val="7"/>
  </w:num>
  <w:num w:numId="8" w16cid:durableId="978340140">
    <w:abstractNumId w:val="12"/>
  </w:num>
  <w:num w:numId="9" w16cid:durableId="865673965">
    <w:abstractNumId w:val="14"/>
  </w:num>
  <w:num w:numId="10" w16cid:durableId="396981787">
    <w:abstractNumId w:val="23"/>
  </w:num>
  <w:num w:numId="11" w16cid:durableId="109592613">
    <w:abstractNumId w:val="21"/>
  </w:num>
  <w:num w:numId="12" w16cid:durableId="1814785575">
    <w:abstractNumId w:val="22"/>
  </w:num>
  <w:num w:numId="13" w16cid:durableId="558906739">
    <w:abstractNumId w:val="28"/>
  </w:num>
  <w:num w:numId="14" w16cid:durableId="1007056844">
    <w:abstractNumId w:val="26"/>
  </w:num>
  <w:num w:numId="15" w16cid:durableId="1033119877">
    <w:abstractNumId w:val="27"/>
  </w:num>
  <w:num w:numId="16" w16cid:durableId="2005736810">
    <w:abstractNumId w:val="25"/>
  </w:num>
  <w:num w:numId="17" w16cid:durableId="1235550881">
    <w:abstractNumId w:val="24"/>
  </w:num>
  <w:num w:numId="18" w16cid:durableId="443690108">
    <w:abstractNumId w:val="20"/>
  </w:num>
  <w:num w:numId="19" w16cid:durableId="611133267">
    <w:abstractNumId w:val="19"/>
  </w:num>
  <w:num w:numId="20" w16cid:durableId="808788524">
    <w:abstractNumId w:val="9"/>
  </w:num>
  <w:num w:numId="21" w16cid:durableId="1604536773">
    <w:abstractNumId w:val="9"/>
  </w:num>
  <w:num w:numId="22" w16cid:durableId="96684650">
    <w:abstractNumId w:val="9"/>
  </w:num>
  <w:num w:numId="23" w16cid:durableId="2051417360">
    <w:abstractNumId w:val="9"/>
  </w:num>
  <w:num w:numId="24" w16cid:durableId="408579660">
    <w:abstractNumId w:val="9"/>
  </w:num>
  <w:num w:numId="25" w16cid:durableId="141393678">
    <w:abstractNumId w:val="9"/>
  </w:num>
  <w:num w:numId="26" w16cid:durableId="1576357812">
    <w:abstractNumId w:val="9"/>
  </w:num>
  <w:num w:numId="27" w16cid:durableId="1236010992">
    <w:abstractNumId w:val="9"/>
  </w:num>
  <w:num w:numId="28" w16cid:durableId="2060855288">
    <w:abstractNumId w:val="9"/>
  </w:num>
  <w:num w:numId="29" w16cid:durableId="439909820">
    <w:abstractNumId w:val="9"/>
  </w:num>
  <w:num w:numId="30" w16cid:durableId="834759798">
    <w:abstractNumId w:val="9"/>
  </w:num>
  <w:num w:numId="31" w16cid:durableId="1293366365">
    <w:abstractNumId w:val="9"/>
  </w:num>
  <w:num w:numId="32" w16cid:durableId="1405445331">
    <w:abstractNumId w:val="9"/>
  </w:num>
  <w:num w:numId="33" w16cid:durableId="464933258">
    <w:abstractNumId w:val="24"/>
  </w:num>
  <w:num w:numId="34" w16cid:durableId="865216118">
    <w:abstractNumId w:val="17"/>
  </w:num>
  <w:num w:numId="35" w16cid:durableId="192962436">
    <w:abstractNumId w:val="13"/>
  </w:num>
  <w:num w:numId="36" w16cid:durableId="376777411">
    <w:abstractNumId w:val="9"/>
  </w:num>
  <w:num w:numId="37" w16cid:durableId="185798738">
    <w:abstractNumId w:val="24"/>
  </w:num>
  <w:num w:numId="38" w16cid:durableId="52967924">
    <w:abstractNumId w:val="8"/>
  </w:num>
  <w:num w:numId="39" w16cid:durableId="1504200664">
    <w:abstractNumId w:val="2"/>
  </w:num>
  <w:num w:numId="40" w16cid:durableId="1076702555">
    <w:abstractNumId w:val="6"/>
  </w:num>
  <w:num w:numId="41" w16cid:durableId="168713028">
    <w:abstractNumId w:val="5"/>
  </w:num>
  <w:num w:numId="42" w16cid:durableId="2091730567">
    <w:abstractNumId w:val="4"/>
  </w:num>
  <w:num w:numId="43" w16cid:durableId="741101463">
    <w:abstractNumId w:val="3"/>
  </w:num>
  <w:num w:numId="44" w16cid:durableId="1068576123">
    <w:abstractNumId w:val="1"/>
  </w:num>
  <w:num w:numId="45" w16cid:durableId="515579163">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rah Robinson">
    <w15:presenceInfo w15:providerId="None" w15:userId="Sarah Robinson"/>
  </w15:person>
  <w15:person w15:author="Dave Scutt">
    <w15:presenceInfo w15:providerId="AD" w15:userId="S::dave.scutt@ams.group::5f6611e9-278d-4105-946e-c7871f8e55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IxM7IwNjIzsDQ2MTZR0lEKTi0uzszPAykwqgUAPA4K2SwAAAA="/>
  </w:docVars>
  <w:rsids>
    <w:rsidRoot w:val="006F2B64"/>
    <w:rsid w:val="00001616"/>
    <w:rsid w:val="00002C2E"/>
    <w:rsid w:val="00005EBD"/>
    <w:rsid w:val="000153E2"/>
    <w:rsid w:val="0001616D"/>
    <w:rsid w:val="00016839"/>
    <w:rsid w:val="00016F82"/>
    <w:rsid w:val="00016F9E"/>
    <w:rsid w:val="000174D3"/>
    <w:rsid w:val="000174F9"/>
    <w:rsid w:val="00020474"/>
    <w:rsid w:val="00023521"/>
    <w:rsid w:val="00024238"/>
    <w:rsid w:val="000249C2"/>
    <w:rsid w:val="00024B68"/>
    <w:rsid w:val="000258F6"/>
    <w:rsid w:val="000262DE"/>
    <w:rsid w:val="00026C30"/>
    <w:rsid w:val="00026F33"/>
    <w:rsid w:val="00027B36"/>
    <w:rsid w:val="0003077F"/>
    <w:rsid w:val="0003301C"/>
    <w:rsid w:val="0003449E"/>
    <w:rsid w:val="00035E1F"/>
    <w:rsid w:val="000378A7"/>
    <w:rsid w:val="000379A7"/>
    <w:rsid w:val="00040EB8"/>
    <w:rsid w:val="0004161A"/>
    <w:rsid w:val="000418CA"/>
    <w:rsid w:val="0004255E"/>
    <w:rsid w:val="00042EE0"/>
    <w:rsid w:val="0004313E"/>
    <w:rsid w:val="00046E30"/>
    <w:rsid w:val="00047211"/>
    <w:rsid w:val="00050A52"/>
    <w:rsid w:val="00050F02"/>
    <w:rsid w:val="0005129B"/>
    <w:rsid w:val="00051724"/>
    <w:rsid w:val="0005285C"/>
    <w:rsid w:val="0005449E"/>
    <w:rsid w:val="00054C7D"/>
    <w:rsid w:val="00055938"/>
    <w:rsid w:val="00055D0F"/>
    <w:rsid w:val="0005601E"/>
    <w:rsid w:val="00057B6D"/>
    <w:rsid w:val="000601BC"/>
    <w:rsid w:val="000615FC"/>
    <w:rsid w:val="00061A7B"/>
    <w:rsid w:val="00061AEC"/>
    <w:rsid w:val="00061F37"/>
    <w:rsid w:val="00062874"/>
    <w:rsid w:val="00063071"/>
    <w:rsid w:val="00070D63"/>
    <w:rsid w:val="00070FA8"/>
    <w:rsid w:val="00071DDE"/>
    <w:rsid w:val="00075580"/>
    <w:rsid w:val="00076494"/>
    <w:rsid w:val="00080519"/>
    <w:rsid w:val="00082402"/>
    <w:rsid w:val="00082C85"/>
    <w:rsid w:val="00082F5F"/>
    <w:rsid w:val="000856FB"/>
    <w:rsid w:val="0008654C"/>
    <w:rsid w:val="000904ED"/>
    <w:rsid w:val="00091545"/>
    <w:rsid w:val="0009165E"/>
    <w:rsid w:val="00095905"/>
    <w:rsid w:val="00097288"/>
    <w:rsid w:val="000A27A8"/>
    <w:rsid w:val="000A3E50"/>
    <w:rsid w:val="000A3F32"/>
    <w:rsid w:val="000A49B9"/>
    <w:rsid w:val="000A59C0"/>
    <w:rsid w:val="000A78A9"/>
    <w:rsid w:val="000A7F6F"/>
    <w:rsid w:val="000B13CF"/>
    <w:rsid w:val="000B1A90"/>
    <w:rsid w:val="000B2356"/>
    <w:rsid w:val="000B4268"/>
    <w:rsid w:val="000B461F"/>
    <w:rsid w:val="000B577B"/>
    <w:rsid w:val="000C127A"/>
    <w:rsid w:val="000C1BC5"/>
    <w:rsid w:val="000C2133"/>
    <w:rsid w:val="000C2857"/>
    <w:rsid w:val="000C4898"/>
    <w:rsid w:val="000C4CB3"/>
    <w:rsid w:val="000C711B"/>
    <w:rsid w:val="000C78A2"/>
    <w:rsid w:val="000D0D00"/>
    <w:rsid w:val="000D1024"/>
    <w:rsid w:val="000D14CE"/>
    <w:rsid w:val="000D1D15"/>
    <w:rsid w:val="000D236C"/>
    <w:rsid w:val="000D2431"/>
    <w:rsid w:val="000D2D09"/>
    <w:rsid w:val="000D2E24"/>
    <w:rsid w:val="000D3681"/>
    <w:rsid w:val="000D4A14"/>
    <w:rsid w:val="000D6317"/>
    <w:rsid w:val="000D744D"/>
    <w:rsid w:val="000D76B7"/>
    <w:rsid w:val="000E0EC6"/>
    <w:rsid w:val="000E2E33"/>
    <w:rsid w:val="000E3026"/>
    <w:rsid w:val="000E34D3"/>
    <w:rsid w:val="000E3954"/>
    <w:rsid w:val="000E3E52"/>
    <w:rsid w:val="000E457B"/>
    <w:rsid w:val="000E4D63"/>
    <w:rsid w:val="000E6E52"/>
    <w:rsid w:val="000F0F9F"/>
    <w:rsid w:val="000F22C4"/>
    <w:rsid w:val="000F2867"/>
    <w:rsid w:val="000F3371"/>
    <w:rsid w:val="000F3CBC"/>
    <w:rsid w:val="000F3F43"/>
    <w:rsid w:val="000F5855"/>
    <w:rsid w:val="000F58ED"/>
    <w:rsid w:val="000F74F8"/>
    <w:rsid w:val="00101025"/>
    <w:rsid w:val="00101F1B"/>
    <w:rsid w:val="00102130"/>
    <w:rsid w:val="001026F0"/>
    <w:rsid w:val="00102C77"/>
    <w:rsid w:val="00103EAC"/>
    <w:rsid w:val="0010529E"/>
    <w:rsid w:val="00105492"/>
    <w:rsid w:val="001073BD"/>
    <w:rsid w:val="001134EB"/>
    <w:rsid w:val="00113B86"/>
    <w:rsid w:val="00113D5B"/>
    <w:rsid w:val="00113F8F"/>
    <w:rsid w:val="00116E25"/>
    <w:rsid w:val="00121170"/>
    <w:rsid w:val="00121616"/>
    <w:rsid w:val="00121F1B"/>
    <w:rsid w:val="00123505"/>
    <w:rsid w:val="001236B5"/>
    <w:rsid w:val="0012388D"/>
    <w:rsid w:val="00125321"/>
    <w:rsid w:val="001269C8"/>
    <w:rsid w:val="0012707C"/>
    <w:rsid w:val="00134632"/>
    <w:rsid w:val="001349DB"/>
    <w:rsid w:val="00134B86"/>
    <w:rsid w:val="00135AEB"/>
    <w:rsid w:val="00135C6A"/>
    <w:rsid w:val="00136E58"/>
    <w:rsid w:val="00137E9C"/>
    <w:rsid w:val="0014060A"/>
    <w:rsid w:val="00141F21"/>
    <w:rsid w:val="001422A6"/>
    <w:rsid w:val="00143268"/>
    <w:rsid w:val="00143C4F"/>
    <w:rsid w:val="0014597C"/>
    <w:rsid w:val="00145B93"/>
    <w:rsid w:val="00145EEB"/>
    <w:rsid w:val="00147755"/>
    <w:rsid w:val="00151259"/>
    <w:rsid w:val="00151BFE"/>
    <w:rsid w:val="00152311"/>
    <w:rsid w:val="001535C6"/>
    <w:rsid w:val="00154409"/>
    <w:rsid w:val="001547F9"/>
    <w:rsid w:val="00155BFF"/>
    <w:rsid w:val="001607D8"/>
    <w:rsid w:val="00161325"/>
    <w:rsid w:val="00161401"/>
    <w:rsid w:val="00162612"/>
    <w:rsid w:val="001635F3"/>
    <w:rsid w:val="001637EF"/>
    <w:rsid w:val="0016466C"/>
    <w:rsid w:val="00166195"/>
    <w:rsid w:val="0016781B"/>
    <w:rsid w:val="00171EFB"/>
    <w:rsid w:val="001722F0"/>
    <w:rsid w:val="0017322E"/>
    <w:rsid w:val="00173602"/>
    <w:rsid w:val="00173F7E"/>
    <w:rsid w:val="0017481A"/>
    <w:rsid w:val="00174CA7"/>
    <w:rsid w:val="00176BB8"/>
    <w:rsid w:val="001817AA"/>
    <w:rsid w:val="00182B9C"/>
    <w:rsid w:val="00184427"/>
    <w:rsid w:val="00184ED0"/>
    <w:rsid w:val="00186FED"/>
    <w:rsid w:val="001875B1"/>
    <w:rsid w:val="00190105"/>
    <w:rsid w:val="0019046B"/>
    <w:rsid w:val="00190AE6"/>
    <w:rsid w:val="00191120"/>
    <w:rsid w:val="0019173E"/>
    <w:rsid w:val="001A1007"/>
    <w:rsid w:val="001A2DCA"/>
    <w:rsid w:val="001A73B9"/>
    <w:rsid w:val="001B1C53"/>
    <w:rsid w:val="001B1EF6"/>
    <w:rsid w:val="001B2A35"/>
    <w:rsid w:val="001B339A"/>
    <w:rsid w:val="001B41CE"/>
    <w:rsid w:val="001B5DDF"/>
    <w:rsid w:val="001B60A6"/>
    <w:rsid w:val="001B7892"/>
    <w:rsid w:val="001C0097"/>
    <w:rsid w:val="001C02E1"/>
    <w:rsid w:val="001C2971"/>
    <w:rsid w:val="001C4450"/>
    <w:rsid w:val="001C650B"/>
    <w:rsid w:val="001C6809"/>
    <w:rsid w:val="001C72B5"/>
    <w:rsid w:val="001C77FB"/>
    <w:rsid w:val="001D11AC"/>
    <w:rsid w:val="001D1845"/>
    <w:rsid w:val="001D2E7A"/>
    <w:rsid w:val="001D34E3"/>
    <w:rsid w:val="001D3992"/>
    <w:rsid w:val="001D3E39"/>
    <w:rsid w:val="001D4A3E"/>
    <w:rsid w:val="001D57D4"/>
    <w:rsid w:val="001D5AD7"/>
    <w:rsid w:val="001D6258"/>
    <w:rsid w:val="001D6D11"/>
    <w:rsid w:val="001E1819"/>
    <w:rsid w:val="001E18B9"/>
    <w:rsid w:val="001E2260"/>
    <w:rsid w:val="001E32E5"/>
    <w:rsid w:val="001E3AEE"/>
    <w:rsid w:val="001E3B9C"/>
    <w:rsid w:val="001E3BC1"/>
    <w:rsid w:val="001E416D"/>
    <w:rsid w:val="001E61B0"/>
    <w:rsid w:val="001F0992"/>
    <w:rsid w:val="001F1FB5"/>
    <w:rsid w:val="001F2AA3"/>
    <w:rsid w:val="001F4EF8"/>
    <w:rsid w:val="001F5268"/>
    <w:rsid w:val="001F574E"/>
    <w:rsid w:val="001F5AB1"/>
    <w:rsid w:val="001F7660"/>
    <w:rsid w:val="00200579"/>
    <w:rsid w:val="00200E20"/>
    <w:rsid w:val="00201337"/>
    <w:rsid w:val="00201579"/>
    <w:rsid w:val="002022EA"/>
    <w:rsid w:val="00202CB2"/>
    <w:rsid w:val="0020425A"/>
    <w:rsid w:val="002044E9"/>
    <w:rsid w:val="00204641"/>
    <w:rsid w:val="00205B17"/>
    <w:rsid w:val="00205D9B"/>
    <w:rsid w:val="00206EDC"/>
    <w:rsid w:val="00206FA7"/>
    <w:rsid w:val="002102D3"/>
    <w:rsid w:val="00210FF3"/>
    <w:rsid w:val="002115A6"/>
    <w:rsid w:val="00213436"/>
    <w:rsid w:val="00214033"/>
    <w:rsid w:val="00215B12"/>
    <w:rsid w:val="00216B65"/>
    <w:rsid w:val="002176C4"/>
    <w:rsid w:val="00220476"/>
    <w:rsid w:val="002204DA"/>
    <w:rsid w:val="0022371A"/>
    <w:rsid w:val="00224DAB"/>
    <w:rsid w:val="0022582A"/>
    <w:rsid w:val="00227DD0"/>
    <w:rsid w:val="002303D4"/>
    <w:rsid w:val="00231045"/>
    <w:rsid w:val="002325F2"/>
    <w:rsid w:val="00236244"/>
    <w:rsid w:val="00236483"/>
    <w:rsid w:val="00236ED7"/>
    <w:rsid w:val="00237115"/>
    <w:rsid w:val="00237785"/>
    <w:rsid w:val="00237A2B"/>
    <w:rsid w:val="00240167"/>
    <w:rsid w:val="002406D3"/>
    <w:rsid w:val="00241BFB"/>
    <w:rsid w:val="002435FA"/>
    <w:rsid w:val="00245D3F"/>
    <w:rsid w:val="00246546"/>
    <w:rsid w:val="002505E9"/>
    <w:rsid w:val="00250BBA"/>
    <w:rsid w:val="00250D7E"/>
    <w:rsid w:val="00251FB9"/>
    <w:rsid w:val="002520AD"/>
    <w:rsid w:val="00252FAA"/>
    <w:rsid w:val="00253A6C"/>
    <w:rsid w:val="00253C72"/>
    <w:rsid w:val="00255FD9"/>
    <w:rsid w:val="0025660A"/>
    <w:rsid w:val="00257DF8"/>
    <w:rsid w:val="00257E4A"/>
    <w:rsid w:val="0026038D"/>
    <w:rsid w:val="002617BA"/>
    <w:rsid w:val="00262E69"/>
    <w:rsid w:val="00263D78"/>
    <w:rsid w:val="00270290"/>
    <w:rsid w:val="0027175D"/>
    <w:rsid w:val="002735DD"/>
    <w:rsid w:val="00274B97"/>
    <w:rsid w:val="00274FCF"/>
    <w:rsid w:val="002820EB"/>
    <w:rsid w:val="00282666"/>
    <w:rsid w:val="00286250"/>
    <w:rsid w:val="00287D3A"/>
    <w:rsid w:val="0029084E"/>
    <w:rsid w:val="00290909"/>
    <w:rsid w:val="002909C6"/>
    <w:rsid w:val="00291921"/>
    <w:rsid w:val="00293060"/>
    <w:rsid w:val="002950E5"/>
    <w:rsid w:val="00296AE1"/>
    <w:rsid w:val="0029793F"/>
    <w:rsid w:val="002A1C42"/>
    <w:rsid w:val="002A3CB1"/>
    <w:rsid w:val="002A617C"/>
    <w:rsid w:val="002A6301"/>
    <w:rsid w:val="002A71CF"/>
    <w:rsid w:val="002B08BD"/>
    <w:rsid w:val="002B20D9"/>
    <w:rsid w:val="002B3E9D"/>
    <w:rsid w:val="002B4F01"/>
    <w:rsid w:val="002B574E"/>
    <w:rsid w:val="002B6571"/>
    <w:rsid w:val="002B7603"/>
    <w:rsid w:val="002C0250"/>
    <w:rsid w:val="002C1E38"/>
    <w:rsid w:val="002C4C2C"/>
    <w:rsid w:val="002C605E"/>
    <w:rsid w:val="002C77F4"/>
    <w:rsid w:val="002D0869"/>
    <w:rsid w:val="002D098C"/>
    <w:rsid w:val="002D5843"/>
    <w:rsid w:val="002D6E39"/>
    <w:rsid w:val="002D78FE"/>
    <w:rsid w:val="002D7B34"/>
    <w:rsid w:val="002E3D70"/>
    <w:rsid w:val="002E4993"/>
    <w:rsid w:val="002E4FC2"/>
    <w:rsid w:val="002E5087"/>
    <w:rsid w:val="002E560E"/>
    <w:rsid w:val="002E5BAC"/>
    <w:rsid w:val="002E6010"/>
    <w:rsid w:val="002E7635"/>
    <w:rsid w:val="002E764D"/>
    <w:rsid w:val="002F005C"/>
    <w:rsid w:val="002F0F6A"/>
    <w:rsid w:val="002F15B7"/>
    <w:rsid w:val="002F1F43"/>
    <w:rsid w:val="002F2576"/>
    <w:rsid w:val="002F265A"/>
    <w:rsid w:val="002F3B40"/>
    <w:rsid w:val="002F4160"/>
    <w:rsid w:val="002F5A4D"/>
    <w:rsid w:val="002F6A45"/>
    <w:rsid w:val="003025CE"/>
    <w:rsid w:val="003032C4"/>
    <w:rsid w:val="0030413F"/>
    <w:rsid w:val="003046AE"/>
    <w:rsid w:val="00305EFE"/>
    <w:rsid w:val="00313300"/>
    <w:rsid w:val="00313B4B"/>
    <w:rsid w:val="00313D13"/>
    <w:rsid w:val="00313D85"/>
    <w:rsid w:val="00315A11"/>
    <w:rsid w:val="00315CE3"/>
    <w:rsid w:val="0031629B"/>
    <w:rsid w:val="00317003"/>
    <w:rsid w:val="00317296"/>
    <w:rsid w:val="00317F49"/>
    <w:rsid w:val="00317FD2"/>
    <w:rsid w:val="00320F01"/>
    <w:rsid w:val="00321435"/>
    <w:rsid w:val="00322709"/>
    <w:rsid w:val="003251FE"/>
    <w:rsid w:val="003257BE"/>
    <w:rsid w:val="00325D9A"/>
    <w:rsid w:val="00326BB4"/>
    <w:rsid w:val="00326BE0"/>
    <w:rsid w:val="003274DB"/>
    <w:rsid w:val="003276DE"/>
    <w:rsid w:val="00327FBF"/>
    <w:rsid w:val="003327BE"/>
    <w:rsid w:val="00332A7B"/>
    <w:rsid w:val="00332D9B"/>
    <w:rsid w:val="0033319F"/>
    <w:rsid w:val="00333307"/>
    <w:rsid w:val="003343E0"/>
    <w:rsid w:val="00335E40"/>
    <w:rsid w:val="00337705"/>
    <w:rsid w:val="00340A16"/>
    <w:rsid w:val="00341629"/>
    <w:rsid w:val="00344408"/>
    <w:rsid w:val="00344F00"/>
    <w:rsid w:val="00345E37"/>
    <w:rsid w:val="003460DB"/>
    <w:rsid w:val="003463B3"/>
    <w:rsid w:val="00346A15"/>
    <w:rsid w:val="00346AEC"/>
    <w:rsid w:val="00347EF5"/>
    <w:rsid w:val="00347F3E"/>
    <w:rsid w:val="003503B3"/>
    <w:rsid w:val="00350A92"/>
    <w:rsid w:val="00351109"/>
    <w:rsid w:val="003515CB"/>
    <w:rsid w:val="00351A8D"/>
    <w:rsid w:val="00351B6E"/>
    <w:rsid w:val="003548E2"/>
    <w:rsid w:val="00355BB9"/>
    <w:rsid w:val="00356472"/>
    <w:rsid w:val="00356926"/>
    <w:rsid w:val="003609C6"/>
    <w:rsid w:val="00361193"/>
    <w:rsid w:val="003621C3"/>
    <w:rsid w:val="00362816"/>
    <w:rsid w:val="003636A1"/>
    <w:rsid w:val="0036382D"/>
    <w:rsid w:val="0036428A"/>
    <w:rsid w:val="003671B9"/>
    <w:rsid w:val="00367F8F"/>
    <w:rsid w:val="003708F2"/>
    <w:rsid w:val="00373608"/>
    <w:rsid w:val="00374A8F"/>
    <w:rsid w:val="00376445"/>
    <w:rsid w:val="003764F0"/>
    <w:rsid w:val="00380350"/>
    <w:rsid w:val="00380B4E"/>
    <w:rsid w:val="00380F88"/>
    <w:rsid w:val="003816E4"/>
    <w:rsid w:val="00381C05"/>
    <w:rsid w:val="00381F7A"/>
    <w:rsid w:val="00382C28"/>
    <w:rsid w:val="0038597C"/>
    <w:rsid w:val="0039131E"/>
    <w:rsid w:val="00394DC3"/>
    <w:rsid w:val="003977DC"/>
    <w:rsid w:val="003A04A6"/>
    <w:rsid w:val="003A2B42"/>
    <w:rsid w:val="003A2D98"/>
    <w:rsid w:val="003A37E2"/>
    <w:rsid w:val="003A6A32"/>
    <w:rsid w:val="003A7759"/>
    <w:rsid w:val="003A7F6E"/>
    <w:rsid w:val="003B03EA"/>
    <w:rsid w:val="003B14FC"/>
    <w:rsid w:val="003B3845"/>
    <w:rsid w:val="003B4F4A"/>
    <w:rsid w:val="003B6178"/>
    <w:rsid w:val="003B66C6"/>
    <w:rsid w:val="003B76F0"/>
    <w:rsid w:val="003C138B"/>
    <w:rsid w:val="003C6035"/>
    <w:rsid w:val="003C7C34"/>
    <w:rsid w:val="003D0F37"/>
    <w:rsid w:val="003D16DD"/>
    <w:rsid w:val="003D2A7A"/>
    <w:rsid w:val="003D3B40"/>
    <w:rsid w:val="003D5150"/>
    <w:rsid w:val="003D56AE"/>
    <w:rsid w:val="003D6504"/>
    <w:rsid w:val="003D6614"/>
    <w:rsid w:val="003E0317"/>
    <w:rsid w:val="003E1065"/>
    <w:rsid w:val="003E11F4"/>
    <w:rsid w:val="003E2137"/>
    <w:rsid w:val="003E2659"/>
    <w:rsid w:val="003E4288"/>
    <w:rsid w:val="003E7837"/>
    <w:rsid w:val="003F0CA9"/>
    <w:rsid w:val="003F133C"/>
    <w:rsid w:val="003F1C3A"/>
    <w:rsid w:val="003F2874"/>
    <w:rsid w:val="003F29A9"/>
    <w:rsid w:val="003F3672"/>
    <w:rsid w:val="003F3A11"/>
    <w:rsid w:val="003F3B11"/>
    <w:rsid w:val="003F4DE4"/>
    <w:rsid w:val="003F659B"/>
    <w:rsid w:val="003F70D2"/>
    <w:rsid w:val="003F7E53"/>
    <w:rsid w:val="00406B8C"/>
    <w:rsid w:val="00407922"/>
    <w:rsid w:val="00407DBB"/>
    <w:rsid w:val="00411F9F"/>
    <w:rsid w:val="00412E5C"/>
    <w:rsid w:val="00414698"/>
    <w:rsid w:val="00415649"/>
    <w:rsid w:val="004157F9"/>
    <w:rsid w:val="004176FB"/>
    <w:rsid w:val="00417FCD"/>
    <w:rsid w:val="00421956"/>
    <w:rsid w:val="0042195B"/>
    <w:rsid w:val="004235DD"/>
    <w:rsid w:val="004251BF"/>
    <w:rsid w:val="0042565E"/>
    <w:rsid w:val="004273E2"/>
    <w:rsid w:val="00431DB6"/>
    <w:rsid w:val="00432C05"/>
    <w:rsid w:val="00437D2C"/>
    <w:rsid w:val="00440379"/>
    <w:rsid w:val="004406E9"/>
    <w:rsid w:val="00440E8D"/>
    <w:rsid w:val="00441393"/>
    <w:rsid w:val="004441F8"/>
    <w:rsid w:val="004477F8"/>
    <w:rsid w:val="00447CF0"/>
    <w:rsid w:val="004500D6"/>
    <w:rsid w:val="004508EA"/>
    <w:rsid w:val="00454217"/>
    <w:rsid w:val="00456DE1"/>
    <w:rsid w:val="00456F10"/>
    <w:rsid w:val="00460191"/>
    <w:rsid w:val="00460D62"/>
    <w:rsid w:val="00461DDC"/>
    <w:rsid w:val="00462095"/>
    <w:rsid w:val="00463B48"/>
    <w:rsid w:val="0046464D"/>
    <w:rsid w:val="0046535F"/>
    <w:rsid w:val="00466825"/>
    <w:rsid w:val="00470F49"/>
    <w:rsid w:val="00474746"/>
    <w:rsid w:val="00476942"/>
    <w:rsid w:val="00477D62"/>
    <w:rsid w:val="004808BB"/>
    <w:rsid w:val="004809A3"/>
    <w:rsid w:val="00480C75"/>
    <w:rsid w:val="00480E30"/>
    <w:rsid w:val="00481C27"/>
    <w:rsid w:val="004826C2"/>
    <w:rsid w:val="00482768"/>
    <w:rsid w:val="00482B61"/>
    <w:rsid w:val="00483EBB"/>
    <w:rsid w:val="004866EC"/>
    <w:rsid w:val="004871A2"/>
    <w:rsid w:val="00487BEB"/>
    <w:rsid w:val="004908B8"/>
    <w:rsid w:val="00492A8D"/>
    <w:rsid w:val="00493B3C"/>
    <w:rsid w:val="004944C8"/>
    <w:rsid w:val="004946B8"/>
    <w:rsid w:val="004954E0"/>
    <w:rsid w:val="00495DDA"/>
    <w:rsid w:val="0049745E"/>
    <w:rsid w:val="004A0EBF"/>
    <w:rsid w:val="004A16A3"/>
    <w:rsid w:val="004A2A75"/>
    <w:rsid w:val="004A3751"/>
    <w:rsid w:val="004A3C4D"/>
    <w:rsid w:val="004A4EC4"/>
    <w:rsid w:val="004B0E85"/>
    <w:rsid w:val="004B65D9"/>
    <w:rsid w:val="004B744B"/>
    <w:rsid w:val="004B7534"/>
    <w:rsid w:val="004B7810"/>
    <w:rsid w:val="004C0C7E"/>
    <w:rsid w:val="004C0E4B"/>
    <w:rsid w:val="004C545C"/>
    <w:rsid w:val="004D4109"/>
    <w:rsid w:val="004D6333"/>
    <w:rsid w:val="004D6C87"/>
    <w:rsid w:val="004D728D"/>
    <w:rsid w:val="004E0BBB"/>
    <w:rsid w:val="004E1D57"/>
    <w:rsid w:val="004E2F16"/>
    <w:rsid w:val="004E3256"/>
    <w:rsid w:val="004F060C"/>
    <w:rsid w:val="004F26FF"/>
    <w:rsid w:val="004F2AA4"/>
    <w:rsid w:val="004F2C2D"/>
    <w:rsid w:val="004F3875"/>
    <w:rsid w:val="004F4AAE"/>
    <w:rsid w:val="004F52BF"/>
    <w:rsid w:val="004F5930"/>
    <w:rsid w:val="004F6196"/>
    <w:rsid w:val="004F647F"/>
    <w:rsid w:val="004F6D61"/>
    <w:rsid w:val="004F6E06"/>
    <w:rsid w:val="004F763C"/>
    <w:rsid w:val="00503044"/>
    <w:rsid w:val="0050475F"/>
    <w:rsid w:val="005051B1"/>
    <w:rsid w:val="0051693C"/>
    <w:rsid w:val="00516CD5"/>
    <w:rsid w:val="005213A5"/>
    <w:rsid w:val="005217B5"/>
    <w:rsid w:val="005222AF"/>
    <w:rsid w:val="00522E0F"/>
    <w:rsid w:val="00523666"/>
    <w:rsid w:val="0052459C"/>
    <w:rsid w:val="00524C4B"/>
    <w:rsid w:val="005251ED"/>
    <w:rsid w:val="00525922"/>
    <w:rsid w:val="00525C4C"/>
    <w:rsid w:val="00526234"/>
    <w:rsid w:val="00526FD0"/>
    <w:rsid w:val="00527EB6"/>
    <w:rsid w:val="00530522"/>
    <w:rsid w:val="00534F34"/>
    <w:rsid w:val="0053692E"/>
    <w:rsid w:val="00536C1B"/>
    <w:rsid w:val="005378A6"/>
    <w:rsid w:val="005378E4"/>
    <w:rsid w:val="00540D36"/>
    <w:rsid w:val="00541ED1"/>
    <w:rsid w:val="00542D3F"/>
    <w:rsid w:val="005440F2"/>
    <w:rsid w:val="0054584D"/>
    <w:rsid w:val="00547408"/>
    <w:rsid w:val="00547837"/>
    <w:rsid w:val="00551761"/>
    <w:rsid w:val="00551C89"/>
    <w:rsid w:val="00553384"/>
    <w:rsid w:val="00553815"/>
    <w:rsid w:val="00553FE0"/>
    <w:rsid w:val="0055402F"/>
    <w:rsid w:val="005544FD"/>
    <w:rsid w:val="00556E64"/>
    <w:rsid w:val="00557434"/>
    <w:rsid w:val="00560A4C"/>
    <w:rsid w:val="00561803"/>
    <w:rsid w:val="005630B0"/>
    <w:rsid w:val="005636A6"/>
    <w:rsid w:val="00563D55"/>
    <w:rsid w:val="00563EE3"/>
    <w:rsid w:val="005662A0"/>
    <w:rsid w:val="005663F2"/>
    <w:rsid w:val="005679AD"/>
    <w:rsid w:val="00570AEE"/>
    <w:rsid w:val="00573414"/>
    <w:rsid w:val="00574ADC"/>
    <w:rsid w:val="00575999"/>
    <w:rsid w:val="00576DB4"/>
    <w:rsid w:val="005779E7"/>
    <w:rsid w:val="005805D2"/>
    <w:rsid w:val="00581239"/>
    <w:rsid w:val="0058274F"/>
    <w:rsid w:val="005854DA"/>
    <w:rsid w:val="00586C48"/>
    <w:rsid w:val="00586C66"/>
    <w:rsid w:val="0059217C"/>
    <w:rsid w:val="00593318"/>
    <w:rsid w:val="00593EFC"/>
    <w:rsid w:val="00595415"/>
    <w:rsid w:val="005961B4"/>
    <w:rsid w:val="00596600"/>
    <w:rsid w:val="00597652"/>
    <w:rsid w:val="00597C29"/>
    <w:rsid w:val="005A0703"/>
    <w:rsid w:val="005A080B"/>
    <w:rsid w:val="005A1B7A"/>
    <w:rsid w:val="005A1D08"/>
    <w:rsid w:val="005A439B"/>
    <w:rsid w:val="005A4406"/>
    <w:rsid w:val="005A5824"/>
    <w:rsid w:val="005B1171"/>
    <w:rsid w:val="005B12A5"/>
    <w:rsid w:val="005B2ABD"/>
    <w:rsid w:val="005B2FE6"/>
    <w:rsid w:val="005C0EFA"/>
    <w:rsid w:val="005C161A"/>
    <w:rsid w:val="005C1BCB"/>
    <w:rsid w:val="005C1FE3"/>
    <w:rsid w:val="005C2312"/>
    <w:rsid w:val="005C41EB"/>
    <w:rsid w:val="005C4735"/>
    <w:rsid w:val="005C5999"/>
    <w:rsid w:val="005C5C63"/>
    <w:rsid w:val="005C6B11"/>
    <w:rsid w:val="005C6BB2"/>
    <w:rsid w:val="005C77F5"/>
    <w:rsid w:val="005D03E9"/>
    <w:rsid w:val="005D1D01"/>
    <w:rsid w:val="005D2AA8"/>
    <w:rsid w:val="005D304B"/>
    <w:rsid w:val="005D329D"/>
    <w:rsid w:val="005D3920"/>
    <w:rsid w:val="005D41B8"/>
    <w:rsid w:val="005D4DBE"/>
    <w:rsid w:val="005D5695"/>
    <w:rsid w:val="005D6E5D"/>
    <w:rsid w:val="005E091A"/>
    <w:rsid w:val="005E09A3"/>
    <w:rsid w:val="005E205E"/>
    <w:rsid w:val="005E30B0"/>
    <w:rsid w:val="005E3989"/>
    <w:rsid w:val="005E4659"/>
    <w:rsid w:val="005E5AB7"/>
    <w:rsid w:val="005E657A"/>
    <w:rsid w:val="005E7063"/>
    <w:rsid w:val="005F1314"/>
    <w:rsid w:val="005F1386"/>
    <w:rsid w:val="005F17C2"/>
    <w:rsid w:val="005F1C00"/>
    <w:rsid w:val="005F2661"/>
    <w:rsid w:val="005F4BA4"/>
    <w:rsid w:val="005F6EF8"/>
    <w:rsid w:val="005F7025"/>
    <w:rsid w:val="005F72C7"/>
    <w:rsid w:val="00600C2B"/>
    <w:rsid w:val="00601839"/>
    <w:rsid w:val="00601B92"/>
    <w:rsid w:val="00603DD9"/>
    <w:rsid w:val="00606A1F"/>
    <w:rsid w:val="00610DB6"/>
    <w:rsid w:val="00611BF0"/>
    <w:rsid w:val="006121DC"/>
    <w:rsid w:val="006127AC"/>
    <w:rsid w:val="006132DD"/>
    <w:rsid w:val="006141B7"/>
    <w:rsid w:val="00620730"/>
    <w:rsid w:val="00622C26"/>
    <w:rsid w:val="0062559E"/>
    <w:rsid w:val="00626618"/>
    <w:rsid w:val="0062759F"/>
    <w:rsid w:val="006278B8"/>
    <w:rsid w:val="00627DEB"/>
    <w:rsid w:val="00631594"/>
    <w:rsid w:val="00634A78"/>
    <w:rsid w:val="00637392"/>
    <w:rsid w:val="0063788F"/>
    <w:rsid w:val="00641794"/>
    <w:rsid w:val="00642025"/>
    <w:rsid w:val="00642ECC"/>
    <w:rsid w:val="00644BE4"/>
    <w:rsid w:val="00646030"/>
    <w:rsid w:val="00646AFD"/>
    <w:rsid w:val="00646E87"/>
    <w:rsid w:val="00647EC0"/>
    <w:rsid w:val="0065107F"/>
    <w:rsid w:val="006532C6"/>
    <w:rsid w:val="00653417"/>
    <w:rsid w:val="00661946"/>
    <w:rsid w:val="00664788"/>
    <w:rsid w:val="00664D43"/>
    <w:rsid w:val="00664E8C"/>
    <w:rsid w:val="00666061"/>
    <w:rsid w:val="00666296"/>
    <w:rsid w:val="00666297"/>
    <w:rsid w:val="00666380"/>
    <w:rsid w:val="00666559"/>
    <w:rsid w:val="006665CF"/>
    <w:rsid w:val="00667424"/>
    <w:rsid w:val="00667792"/>
    <w:rsid w:val="006714DB"/>
    <w:rsid w:val="00671677"/>
    <w:rsid w:val="00671AB0"/>
    <w:rsid w:val="006744D8"/>
    <w:rsid w:val="006750F2"/>
    <w:rsid w:val="006752D6"/>
    <w:rsid w:val="00675C9F"/>
    <w:rsid w:val="00675E02"/>
    <w:rsid w:val="00677C10"/>
    <w:rsid w:val="006806BB"/>
    <w:rsid w:val="00682ADD"/>
    <w:rsid w:val="00684862"/>
    <w:rsid w:val="00684DDC"/>
    <w:rsid w:val="0068553C"/>
    <w:rsid w:val="00685622"/>
    <w:rsid w:val="00685F34"/>
    <w:rsid w:val="00686F0A"/>
    <w:rsid w:val="006921A4"/>
    <w:rsid w:val="00693B1F"/>
    <w:rsid w:val="00695656"/>
    <w:rsid w:val="00695C01"/>
    <w:rsid w:val="00696196"/>
    <w:rsid w:val="006975A8"/>
    <w:rsid w:val="006976A2"/>
    <w:rsid w:val="006A00CA"/>
    <w:rsid w:val="006A1012"/>
    <w:rsid w:val="006A330E"/>
    <w:rsid w:val="006A42D1"/>
    <w:rsid w:val="006A5588"/>
    <w:rsid w:val="006A7DF5"/>
    <w:rsid w:val="006B0A45"/>
    <w:rsid w:val="006B12C2"/>
    <w:rsid w:val="006B2728"/>
    <w:rsid w:val="006B4F3E"/>
    <w:rsid w:val="006B54CC"/>
    <w:rsid w:val="006C1376"/>
    <w:rsid w:val="006C220C"/>
    <w:rsid w:val="006C48F9"/>
    <w:rsid w:val="006C78C9"/>
    <w:rsid w:val="006D03CC"/>
    <w:rsid w:val="006D69F4"/>
    <w:rsid w:val="006E0E7D"/>
    <w:rsid w:val="006E10BF"/>
    <w:rsid w:val="006E18FD"/>
    <w:rsid w:val="006E3718"/>
    <w:rsid w:val="006E393F"/>
    <w:rsid w:val="006E3A4C"/>
    <w:rsid w:val="006F02BA"/>
    <w:rsid w:val="006F033D"/>
    <w:rsid w:val="006F06FB"/>
    <w:rsid w:val="006F08DC"/>
    <w:rsid w:val="006F1C14"/>
    <w:rsid w:val="006F2B64"/>
    <w:rsid w:val="006F44A6"/>
    <w:rsid w:val="006F4B80"/>
    <w:rsid w:val="006F5A76"/>
    <w:rsid w:val="006F7D0C"/>
    <w:rsid w:val="006F7E77"/>
    <w:rsid w:val="00702A93"/>
    <w:rsid w:val="007039FB"/>
    <w:rsid w:val="00703A6A"/>
    <w:rsid w:val="00703C46"/>
    <w:rsid w:val="00704387"/>
    <w:rsid w:val="00710BEC"/>
    <w:rsid w:val="00722236"/>
    <w:rsid w:val="00723824"/>
    <w:rsid w:val="00723995"/>
    <w:rsid w:val="00725478"/>
    <w:rsid w:val="0072547C"/>
    <w:rsid w:val="00725CCA"/>
    <w:rsid w:val="0072737A"/>
    <w:rsid w:val="00727424"/>
    <w:rsid w:val="00730A37"/>
    <w:rsid w:val="007311E7"/>
    <w:rsid w:val="00731DEE"/>
    <w:rsid w:val="00733E18"/>
    <w:rsid w:val="00734BC6"/>
    <w:rsid w:val="007371DA"/>
    <w:rsid w:val="00737581"/>
    <w:rsid w:val="0074084C"/>
    <w:rsid w:val="00740FB8"/>
    <w:rsid w:val="007462A1"/>
    <w:rsid w:val="00746E4F"/>
    <w:rsid w:val="00751D07"/>
    <w:rsid w:val="007541D3"/>
    <w:rsid w:val="007566A6"/>
    <w:rsid w:val="00757140"/>
    <w:rsid w:val="007577D7"/>
    <w:rsid w:val="00760004"/>
    <w:rsid w:val="00760A04"/>
    <w:rsid w:val="0076297A"/>
    <w:rsid w:val="00766DA2"/>
    <w:rsid w:val="0076767D"/>
    <w:rsid w:val="007714BA"/>
    <w:rsid w:val="007715E8"/>
    <w:rsid w:val="0077398F"/>
    <w:rsid w:val="00773A18"/>
    <w:rsid w:val="00773A35"/>
    <w:rsid w:val="00775520"/>
    <w:rsid w:val="00775AF0"/>
    <w:rsid w:val="00775C1A"/>
    <w:rsid w:val="00776004"/>
    <w:rsid w:val="00777956"/>
    <w:rsid w:val="00780911"/>
    <w:rsid w:val="007811C4"/>
    <w:rsid w:val="007813F9"/>
    <w:rsid w:val="00781810"/>
    <w:rsid w:val="0078486B"/>
    <w:rsid w:val="0078527E"/>
    <w:rsid w:val="00785A39"/>
    <w:rsid w:val="00787D8A"/>
    <w:rsid w:val="00790277"/>
    <w:rsid w:val="00791EBC"/>
    <w:rsid w:val="00792264"/>
    <w:rsid w:val="00792B4F"/>
    <w:rsid w:val="00793577"/>
    <w:rsid w:val="00794642"/>
    <w:rsid w:val="00795637"/>
    <w:rsid w:val="0079661F"/>
    <w:rsid w:val="007A0DA7"/>
    <w:rsid w:val="007A446A"/>
    <w:rsid w:val="007A4FEF"/>
    <w:rsid w:val="007A53A6"/>
    <w:rsid w:val="007A6159"/>
    <w:rsid w:val="007A6817"/>
    <w:rsid w:val="007B18C9"/>
    <w:rsid w:val="007B27E9"/>
    <w:rsid w:val="007B2C5B"/>
    <w:rsid w:val="007B2D11"/>
    <w:rsid w:val="007B4994"/>
    <w:rsid w:val="007B6700"/>
    <w:rsid w:val="007B6A93"/>
    <w:rsid w:val="007B7377"/>
    <w:rsid w:val="007B79DF"/>
    <w:rsid w:val="007B7BEC"/>
    <w:rsid w:val="007C193D"/>
    <w:rsid w:val="007C22FB"/>
    <w:rsid w:val="007C25BB"/>
    <w:rsid w:val="007D1805"/>
    <w:rsid w:val="007D2107"/>
    <w:rsid w:val="007D26A0"/>
    <w:rsid w:val="007D2A5C"/>
    <w:rsid w:val="007D3473"/>
    <w:rsid w:val="007D3A42"/>
    <w:rsid w:val="007D5057"/>
    <w:rsid w:val="007D5895"/>
    <w:rsid w:val="007D6A98"/>
    <w:rsid w:val="007D77AB"/>
    <w:rsid w:val="007E02F8"/>
    <w:rsid w:val="007E0D9D"/>
    <w:rsid w:val="007E26E8"/>
    <w:rsid w:val="007E28D0"/>
    <w:rsid w:val="007E30DF"/>
    <w:rsid w:val="007E63E4"/>
    <w:rsid w:val="007E7962"/>
    <w:rsid w:val="007E7CD6"/>
    <w:rsid w:val="007F2C43"/>
    <w:rsid w:val="007F7544"/>
    <w:rsid w:val="00800995"/>
    <w:rsid w:val="00802A3B"/>
    <w:rsid w:val="008036AC"/>
    <w:rsid w:val="00803820"/>
    <w:rsid w:val="0080384A"/>
    <w:rsid w:val="00804736"/>
    <w:rsid w:val="008051D6"/>
    <w:rsid w:val="0080602A"/>
    <w:rsid w:val="008069C5"/>
    <w:rsid w:val="00807562"/>
    <w:rsid w:val="0081117E"/>
    <w:rsid w:val="00812E68"/>
    <w:rsid w:val="00814456"/>
    <w:rsid w:val="00815937"/>
    <w:rsid w:val="00816F79"/>
    <w:rsid w:val="008172F8"/>
    <w:rsid w:val="008178D4"/>
    <w:rsid w:val="00817ADE"/>
    <w:rsid w:val="00820C2C"/>
    <w:rsid w:val="008228E0"/>
    <w:rsid w:val="00825D73"/>
    <w:rsid w:val="00827301"/>
    <w:rsid w:val="00827E38"/>
    <w:rsid w:val="0083004C"/>
    <w:rsid w:val="008303EE"/>
    <w:rsid w:val="00830BE6"/>
    <w:rsid w:val="008310C9"/>
    <w:rsid w:val="008322C7"/>
    <w:rsid w:val="008326B2"/>
    <w:rsid w:val="00834150"/>
    <w:rsid w:val="008357F2"/>
    <w:rsid w:val="00835EA0"/>
    <w:rsid w:val="008373A1"/>
    <w:rsid w:val="008377B4"/>
    <w:rsid w:val="008407B7"/>
    <w:rsid w:val="0084098D"/>
    <w:rsid w:val="008416E0"/>
    <w:rsid w:val="00841E7A"/>
    <w:rsid w:val="00842B85"/>
    <w:rsid w:val="00843CED"/>
    <w:rsid w:val="00844B35"/>
    <w:rsid w:val="00845C5C"/>
    <w:rsid w:val="00846831"/>
    <w:rsid w:val="00846B48"/>
    <w:rsid w:val="00846D0C"/>
    <w:rsid w:val="00847390"/>
    <w:rsid w:val="00847B32"/>
    <w:rsid w:val="00852144"/>
    <w:rsid w:val="00854BCE"/>
    <w:rsid w:val="00855BBF"/>
    <w:rsid w:val="00856B5E"/>
    <w:rsid w:val="00857346"/>
    <w:rsid w:val="008603E0"/>
    <w:rsid w:val="00865532"/>
    <w:rsid w:val="00866A8A"/>
    <w:rsid w:val="00867686"/>
    <w:rsid w:val="008737D3"/>
    <w:rsid w:val="00874179"/>
    <w:rsid w:val="008747E0"/>
    <w:rsid w:val="00876841"/>
    <w:rsid w:val="00877D91"/>
    <w:rsid w:val="00880F32"/>
    <w:rsid w:val="00881B08"/>
    <w:rsid w:val="00882B3C"/>
    <w:rsid w:val="00884CA2"/>
    <w:rsid w:val="00886029"/>
    <w:rsid w:val="00886C21"/>
    <w:rsid w:val="0088783D"/>
    <w:rsid w:val="008954B6"/>
    <w:rsid w:val="008965CC"/>
    <w:rsid w:val="00896768"/>
    <w:rsid w:val="008972C3"/>
    <w:rsid w:val="008A14C5"/>
    <w:rsid w:val="008A28D9"/>
    <w:rsid w:val="008A30BA"/>
    <w:rsid w:val="008A4714"/>
    <w:rsid w:val="008A52DC"/>
    <w:rsid w:val="008A5435"/>
    <w:rsid w:val="008A7822"/>
    <w:rsid w:val="008B27AB"/>
    <w:rsid w:val="008B2C39"/>
    <w:rsid w:val="008B5215"/>
    <w:rsid w:val="008B62E0"/>
    <w:rsid w:val="008B6376"/>
    <w:rsid w:val="008B705C"/>
    <w:rsid w:val="008C0A34"/>
    <w:rsid w:val="008C13B6"/>
    <w:rsid w:val="008C2A0C"/>
    <w:rsid w:val="008C31C1"/>
    <w:rsid w:val="008C33B5"/>
    <w:rsid w:val="008C3A72"/>
    <w:rsid w:val="008C46F4"/>
    <w:rsid w:val="008C4A94"/>
    <w:rsid w:val="008C6969"/>
    <w:rsid w:val="008D022A"/>
    <w:rsid w:val="008D2BF6"/>
    <w:rsid w:val="008D427B"/>
    <w:rsid w:val="008D45D2"/>
    <w:rsid w:val="008D4E19"/>
    <w:rsid w:val="008D5CCD"/>
    <w:rsid w:val="008D5F07"/>
    <w:rsid w:val="008D6EE7"/>
    <w:rsid w:val="008E08F3"/>
    <w:rsid w:val="008E1D70"/>
    <w:rsid w:val="008E1F69"/>
    <w:rsid w:val="008E76B1"/>
    <w:rsid w:val="008F02DE"/>
    <w:rsid w:val="008F0444"/>
    <w:rsid w:val="008F3246"/>
    <w:rsid w:val="008F34F4"/>
    <w:rsid w:val="008F38BB"/>
    <w:rsid w:val="008F57D8"/>
    <w:rsid w:val="008F57F7"/>
    <w:rsid w:val="008F624A"/>
    <w:rsid w:val="00902834"/>
    <w:rsid w:val="00902C53"/>
    <w:rsid w:val="00902CEA"/>
    <w:rsid w:val="00905B0C"/>
    <w:rsid w:val="0090722E"/>
    <w:rsid w:val="009078AA"/>
    <w:rsid w:val="00907D82"/>
    <w:rsid w:val="00907E0B"/>
    <w:rsid w:val="009110DD"/>
    <w:rsid w:val="00911729"/>
    <w:rsid w:val="00913056"/>
    <w:rsid w:val="0091456F"/>
    <w:rsid w:val="00914E26"/>
    <w:rsid w:val="0091590F"/>
    <w:rsid w:val="00921076"/>
    <w:rsid w:val="009217F2"/>
    <w:rsid w:val="00921F20"/>
    <w:rsid w:val="009222AE"/>
    <w:rsid w:val="00923B4D"/>
    <w:rsid w:val="00923B6D"/>
    <w:rsid w:val="00923F27"/>
    <w:rsid w:val="00924203"/>
    <w:rsid w:val="0092540C"/>
    <w:rsid w:val="00925B39"/>
    <w:rsid w:val="00925E0F"/>
    <w:rsid w:val="00926887"/>
    <w:rsid w:val="00931A57"/>
    <w:rsid w:val="00931E88"/>
    <w:rsid w:val="00933EE0"/>
    <w:rsid w:val="00934323"/>
    <w:rsid w:val="0093492E"/>
    <w:rsid w:val="00935BE5"/>
    <w:rsid w:val="009372D2"/>
    <w:rsid w:val="00937938"/>
    <w:rsid w:val="00940945"/>
    <w:rsid w:val="009414E6"/>
    <w:rsid w:val="00943D8C"/>
    <w:rsid w:val="00945E9E"/>
    <w:rsid w:val="00947A3F"/>
    <w:rsid w:val="00950B15"/>
    <w:rsid w:val="00951A7B"/>
    <w:rsid w:val="0095450F"/>
    <w:rsid w:val="009566E7"/>
    <w:rsid w:val="00956901"/>
    <w:rsid w:val="009569CC"/>
    <w:rsid w:val="00957998"/>
    <w:rsid w:val="0096177C"/>
    <w:rsid w:val="0096203C"/>
    <w:rsid w:val="00962BAE"/>
    <w:rsid w:val="00962EC1"/>
    <w:rsid w:val="00962EDF"/>
    <w:rsid w:val="009630F5"/>
    <w:rsid w:val="009656B9"/>
    <w:rsid w:val="0096631C"/>
    <w:rsid w:val="00966F57"/>
    <w:rsid w:val="00967DD9"/>
    <w:rsid w:val="00971591"/>
    <w:rsid w:val="009727CB"/>
    <w:rsid w:val="009729D3"/>
    <w:rsid w:val="00972E21"/>
    <w:rsid w:val="00974564"/>
    <w:rsid w:val="00974B53"/>
    <w:rsid w:val="00974E99"/>
    <w:rsid w:val="009764FA"/>
    <w:rsid w:val="00980192"/>
    <w:rsid w:val="00980799"/>
    <w:rsid w:val="009812B5"/>
    <w:rsid w:val="00982416"/>
    <w:rsid w:val="00982A22"/>
    <w:rsid w:val="009830CC"/>
    <w:rsid w:val="00983287"/>
    <w:rsid w:val="0098372D"/>
    <w:rsid w:val="00984C16"/>
    <w:rsid w:val="00986B38"/>
    <w:rsid w:val="0099061C"/>
    <w:rsid w:val="00994D97"/>
    <w:rsid w:val="009966EC"/>
    <w:rsid w:val="0099752C"/>
    <w:rsid w:val="009A0215"/>
    <w:rsid w:val="009A07B7"/>
    <w:rsid w:val="009A4ED8"/>
    <w:rsid w:val="009A6CBB"/>
    <w:rsid w:val="009B0C65"/>
    <w:rsid w:val="009B1545"/>
    <w:rsid w:val="009B298F"/>
    <w:rsid w:val="009B2ADE"/>
    <w:rsid w:val="009B2D17"/>
    <w:rsid w:val="009B372E"/>
    <w:rsid w:val="009B5023"/>
    <w:rsid w:val="009B6582"/>
    <w:rsid w:val="009B785E"/>
    <w:rsid w:val="009C05D0"/>
    <w:rsid w:val="009C10D8"/>
    <w:rsid w:val="009C209C"/>
    <w:rsid w:val="009C26F8"/>
    <w:rsid w:val="009C387B"/>
    <w:rsid w:val="009C39CC"/>
    <w:rsid w:val="009C59A2"/>
    <w:rsid w:val="009C609E"/>
    <w:rsid w:val="009C6984"/>
    <w:rsid w:val="009D0006"/>
    <w:rsid w:val="009D0CBB"/>
    <w:rsid w:val="009D25B8"/>
    <w:rsid w:val="009D26AB"/>
    <w:rsid w:val="009D3704"/>
    <w:rsid w:val="009D4266"/>
    <w:rsid w:val="009D4F29"/>
    <w:rsid w:val="009D69A7"/>
    <w:rsid w:val="009D6B98"/>
    <w:rsid w:val="009D73AA"/>
    <w:rsid w:val="009E075B"/>
    <w:rsid w:val="009E16EC"/>
    <w:rsid w:val="009E1F25"/>
    <w:rsid w:val="009E3A2A"/>
    <w:rsid w:val="009E433C"/>
    <w:rsid w:val="009E4A4D"/>
    <w:rsid w:val="009E6578"/>
    <w:rsid w:val="009F081F"/>
    <w:rsid w:val="009F233F"/>
    <w:rsid w:val="009F2A54"/>
    <w:rsid w:val="009F4A19"/>
    <w:rsid w:val="009F5702"/>
    <w:rsid w:val="00A00A82"/>
    <w:rsid w:val="00A0267E"/>
    <w:rsid w:val="00A02E09"/>
    <w:rsid w:val="00A0502D"/>
    <w:rsid w:val="00A05991"/>
    <w:rsid w:val="00A05D8D"/>
    <w:rsid w:val="00A06A0E"/>
    <w:rsid w:val="00A06A3D"/>
    <w:rsid w:val="00A0762B"/>
    <w:rsid w:val="00A07CE4"/>
    <w:rsid w:val="00A10EBA"/>
    <w:rsid w:val="00A11128"/>
    <w:rsid w:val="00A13E56"/>
    <w:rsid w:val="00A15050"/>
    <w:rsid w:val="00A179F2"/>
    <w:rsid w:val="00A20C0A"/>
    <w:rsid w:val="00A227BF"/>
    <w:rsid w:val="00A23CAC"/>
    <w:rsid w:val="00A24838"/>
    <w:rsid w:val="00A25953"/>
    <w:rsid w:val="00A25EC5"/>
    <w:rsid w:val="00A2743E"/>
    <w:rsid w:val="00A3074A"/>
    <w:rsid w:val="00A30C33"/>
    <w:rsid w:val="00A317A5"/>
    <w:rsid w:val="00A3352C"/>
    <w:rsid w:val="00A3447B"/>
    <w:rsid w:val="00A345A2"/>
    <w:rsid w:val="00A3482C"/>
    <w:rsid w:val="00A35881"/>
    <w:rsid w:val="00A35A00"/>
    <w:rsid w:val="00A36360"/>
    <w:rsid w:val="00A37755"/>
    <w:rsid w:val="00A42906"/>
    <w:rsid w:val="00A4308C"/>
    <w:rsid w:val="00A43432"/>
    <w:rsid w:val="00A44836"/>
    <w:rsid w:val="00A45018"/>
    <w:rsid w:val="00A518E5"/>
    <w:rsid w:val="00A5202E"/>
    <w:rsid w:val="00A524B5"/>
    <w:rsid w:val="00A53E1D"/>
    <w:rsid w:val="00A549B3"/>
    <w:rsid w:val="00A56184"/>
    <w:rsid w:val="00A635D1"/>
    <w:rsid w:val="00A643E0"/>
    <w:rsid w:val="00A64BB6"/>
    <w:rsid w:val="00A655E9"/>
    <w:rsid w:val="00A66081"/>
    <w:rsid w:val="00A676BB"/>
    <w:rsid w:val="00A67954"/>
    <w:rsid w:val="00A67956"/>
    <w:rsid w:val="00A70223"/>
    <w:rsid w:val="00A71A31"/>
    <w:rsid w:val="00A72893"/>
    <w:rsid w:val="00A72ED7"/>
    <w:rsid w:val="00A73FA7"/>
    <w:rsid w:val="00A75836"/>
    <w:rsid w:val="00A76354"/>
    <w:rsid w:val="00A800A9"/>
    <w:rsid w:val="00A8083F"/>
    <w:rsid w:val="00A8188C"/>
    <w:rsid w:val="00A83FF2"/>
    <w:rsid w:val="00A8512A"/>
    <w:rsid w:val="00A86343"/>
    <w:rsid w:val="00A87080"/>
    <w:rsid w:val="00A90AAC"/>
    <w:rsid w:val="00A90D86"/>
    <w:rsid w:val="00A91DBA"/>
    <w:rsid w:val="00A9286F"/>
    <w:rsid w:val="00A9377F"/>
    <w:rsid w:val="00A943DA"/>
    <w:rsid w:val="00A95A08"/>
    <w:rsid w:val="00A966C1"/>
    <w:rsid w:val="00A96E36"/>
    <w:rsid w:val="00A97276"/>
    <w:rsid w:val="00A97900"/>
    <w:rsid w:val="00AA1B91"/>
    <w:rsid w:val="00AA1C5F"/>
    <w:rsid w:val="00AA1D7A"/>
    <w:rsid w:val="00AA24E5"/>
    <w:rsid w:val="00AA30E8"/>
    <w:rsid w:val="00AA3155"/>
    <w:rsid w:val="00AA32B4"/>
    <w:rsid w:val="00AA3E01"/>
    <w:rsid w:val="00AB01D2"/>
    <w:rsid w:val="00AB0BFA"/>
    <w:rsid w:val="00AB0E98"/>
    <w:rsid w:val="00AB128B"/>
    <w:rsid w:val="00AB2C66"/>
    <w:rsid w:val="00AB5DD4"/>
    <w:rsid w:val="00AB76B7"/>
    <w:rsid w:val="00AC2A70"/>
    <w:rsid w:val="00AC33A2"/>
    <w:rsid w:val="00AC3741"/>
    <w:rsid w:val="00AC583D"/>
    <w:rsid w:val="00AC6144"/>
    <w:rsid w:val="00AC64E7"/>
    <w:rsid w:val="00AC6E78"/>
    <w:rsid w:val="00AC77C6"/>
    <w:rsid w:val="00AD062E"/>
    <w:rsid w:val="00AD12E6"/>
    <w:rsid w:val="00AD1EC2"/>
    <w:rsid w:val="00AD2825"/>
    <w:rsid w:val="00AD32A9"/>
    <w:rsid w:val="00AD38F7"/>
    <w:rsid w:val="00AD422D"/>
    <w:rsid w:val="00AD4663"/>
    <w:rsid w:val="00AD6A6C"/>
    <w:rsid w:val="00AE1047"/>
    <w:rsid w:val="00AE18E4"/>
    <w:rsid w:val="00AE1BCD"/>
    <w:rsid w:val="00AE1E20"/>
    <w:rsid w:val="00AE3520"/>
    <w:rsid w:val="00AE36F8"/>
    <w:rsid w:val="00AE5B84"/>
    <w:rsid w:val="00AE5E30"/>
    <w:rsid w:val="00AE65F1"/>
    <w:rsid w:val="00AE66BA"/>
    <w:rsid w:val="00AE6BB4"/>
    <w:rsid w:val="00AE7147"/>
    <w:rsid w:val="00AE74AD"/>
    <w:rsid w:val="00AF159C"/>
    <w:rsid w:val="00AF3042"/>
    <w:rsid w:val="00AF30CB"/>
    <w:rsid w:val="00AF5801"/>
    <w:rsid w:val="00AF6F31"/>
    <w:rsid w:val="00AF7248"/>
    <w:rsid w:val="00B007F2"/>
    <w:rsid w:val="00B015E9"/>
    <w:rsid w:val="00B01873"/>
    <w:rsid w:val="00B03393"/>
    <w:rsid w:val="00B03ECB"/>
    <w:rsid w:val="00B04141"/>
    <w:rsid w:val="00B04151"/>
    <w:rsid w:val="00B0572F"/>
    <w:rsid w:val="00B074AB"/>
    <w:rsid w:val="00B07717"/>
    <w:rsid w:val="00B077A5"/>
    <w:rsid w:val="00B1018B"/>
    <w:rsid w:val="00B1123D"/>
    <w:rsid w:val="00B13AC5"/>
    <w:rsid w:val="00B154DB"/>
    <w:rsid w:val="00B16334"/>
    <w:rsid w:val="00B17253"/>
    <w:rsid w:val="00B20EE1"/>
    <w:rsid w:val="00B20F94"/>
    <w:rsid w:val="00B250D6"/>
    <w:rsid w:val="00B2510F"/>
    <w:rsid w:val="00B25391"/>
    <w:rsid w:val="00B2583D"/>
    <w:rsid w:val="00B26A2D"/>
    <w:rsid w:val="00B27E52"/>
    <w:rsid w:val="00B318FA"/>
    <w:rsid w:val="00B31A41"/>
    <w:rsid w:val="00B334D3"/>
    <w:rsid w:val="00B373A8"/>
    <w:rsid w:val="00B40199"/>
    <w:rsid w:val="00B435DE"/>
    <w:rsid w:val="00B453D3"/>
    <w:rsid w:val="00B45400"/>
    <w:rsid w:val="00B47BD4"/>
    <w:rsid w:val="00B502FF"/>
    <w:rsid w:val="00B505AD"/>
    <w:rsid w:val="00B50B90"/>
    <w:rsid w:val="00B50CD5"/>
    <w:rsid w:val="00B50E28"/>
    <w:rsid w:val="00B53A28"/>
    <w:rsid w:val="00B54EFD"/>
    <w:rsid w:val="00B55ACF"/>
    <w:rsid w:val="00B56A75"/>
    <w:rsid w:val="00B6011E"/>
    <w:rsid w:val="00B6015B"/>
    <w:rsid w:val="00B6066D"/>
    <w:rsid w:val="00B606C6"/>
    <w:rsid w:val="00B621CA"/>
    <w:rsid w:val="00B628A2"/>
    <w:rsid w:val="00B63CE3"/>
    <w:rsid w:val="00B643DF"/>
    <w:rsid w:val="00B64A60"/>
    <w:rsid w:val="00B64B77"/>
    <w:rsid w:val="00B64BFF"/>
    <w:rsid w:val="00B64D67"/>
    <w:rsid w:val="00B65300"/>
    <w:rsid w:val="00B655DB"/>
    <w:rsid w:val="00B658B7"/>
    <w:rsid w:val="00B65947"/>
    <w:rsid w:val="00B67422"/>
    <w:rsid w:val="00B67DCC"/>
    <w:rsid w:val="00B70796"/>
    <w:rsid w:val="00B70BD4"/>
    <w:rsid w:val="00B712CA"/>
    <w:rsid w:val="00B73463"/>
    <w:rsid w:val="00B750FB"/>
    <w:rsid w:val="00B75110"/>
    <w:rsid w:val="00B761E6"/>
    <w:rsid w:val="00B7677D"/>
    <w:rsid w:val="00B77197"/>
    <w:rsid w:val="00B77CD3"/>
    <w:rsid w:val="00B801D3"/>
    <w:rsid w:val="00B842E7"/>
    <w:rsid w:val="00B849FD"/>
    <w:rsid w:val="00B85C80"/>
    <w:rsid w:val="00B87EDB"/>
    <w:rsid w:val="00B90123"/>
    <w:rsid w:val="00B9016D"/>
    <w:rsid w:val="00B90EE4"/>
    <w:rsid w:val="00B92476"/>
    <w:rsid w:val="00B928DB"/>
    <w:rsid w:val="00B936C8"/>
    <w:rsid w:val="00B96C7D"/>
    <w:rsid w:val="00B977A9"/>
    <w:rsid w:val="00BA0A65"/>
    <w:rsid w:val="00BA0F98"/>
    <w:rsid w:val="00BA1517"/>
    <w:rsid w:val="00BA1C02"/>
    <w:rsid w:val="00BA4E39"/>
    <w:rsid w:val="00BA5DCD"/>
    <w:rsid w:val="00BA67FD"/>
    <w:rsid w:val="00BA7C48"/>
    <w:rsid w:val="00BA7E37"/>
    <w:rsid w:val="00BB34E9"/>
    <w:rsid w:val="00BB3609"/>
    <w:rsid w:val="00BB6C80"/>
    <w:rsid w:val="00BB6C92"/>
    <w:rsid w:val="00BC14B7"/>
    <w:rsid w:val="00BC1E08"/>
    <w:rsid w:val="00BC21DD"/>
    <w:rsid w:val="00BC251F"/>
    <w:rsid w:val="00BC27F6"/>
    <w:rsid w:val="00BC39F4"/>
    <w:rsid w:val="00BC4FAB"/>
    <w:rsid w:val="00BC7A24"/>
    <w:rsid w:val="00BC7FE0"/>
    <w:rsid w:val="00BD0254"/>
    <w:rsid w:val="00BD07B6"/>
    <w:rsid w:val="00BD150C"/>
    <w:rsid w:val="00BD1587"/>
    <w:rsid w:val="00BD1BC1"/>
    <w:rsid w:val="00BD24A2"/>
    <w:rsid w:val="00BD3E62"/>
    <w:rsid w:val="00BD5453"/>
    <w:rsid w:val="00BD6609"/>
    <w:rsid w:val="00BD6A20"/>
    <w:rsid w:val="00BD7EE1"/>
    <w:rsid w:val="00BE0904"/>
    <w:rsid w:val="00BE2661"/>
    <w:rsid w:val="00BE4DF8"/>
    <w:rsid w:val="00BE5258"/>
    <w:rsid w:val="00BE5568"/>
    <w:rsid w:val="00BE5764"/>
    <w:rsid w:val="00BE645B"/>
    <w:rsid w:val="00BE7DAF"/>
    <w:rsid w:val="00BF1358"/>
    <w:rsid w:val="00BF3742"/>
    <w:rsid w:val="00BF4921"/>
    <w:rsid w:val="00BF5D48"/>
    <w:rsid w:val="00BF78DD"/>
    <w:rsid w:val="00C0106D"/>
    <w:rsid w:val="00C01DF6"/>
    <w:rsid w:val="00C02DDE"/>
    <w:rsid w:val="00C067F9"/>
    <w:rsid w:val="00C06E07"/>
    <w:rsid w:val="00C07079"/>
    <w:rsid w:val="00C1290A"/>
    <w:rsid w:val="00C12F3A"/>
    <w:rsid w:val="00C130C5"/>
    <w:rsid w:val="00C133BE"/>
    <w:rsid w:val="00C13B68"/>
    <w:rsid w:val="00C1400A"/>
    <w:rsid w:val="00C141C1"/>
    <w:rsid w:val="00C14C71"/>
    <w:rsid w:val="00C16C0E"/>
    <w:rsid w:val="00C20C3B"/>
    <w:rsid w:val="00C20E85"/>
    <w:rsid w:val="00C222B4"/>
    <w:rsid w:val="00C261F0"/>
    <w:rsid w:val="00C262E4"/>
    <w:rsid w:val="00C306F0"/>
    <w:rsid w:val="00C309D7"/>
    <w:rsid w:val="00C30CBE"/>
    <w:rsid w:val="00C321AC"/>
    <w:rsid w:val="00C33254"/>
    <w:rsid w:val="00C33E20"/>
    <w:rsid w:val="00C34980"/>
    <w:rsid w:val="00C35CF6"/>
    <w:rsid w:val="00C3725B"/>
    <w:rsid w:val="00C374CD"/>
    <w:rsid w:val="00C401B7"/>
    <w:rsid w:val="00C405E3"/>
    <w:rsid w:val="00C415E4"/>
    <w:rsid w:val="00C42957"/>
    <w:rsid w:val="00C473B5"/>
    <w:rsid w:val="00C522BE"/>
    <w:rsid w:val="00C52413"/>
    <w:rsid w:val="00C533EC"/>
    <w:rsid w:val="00C5470E"/>
    <w:rsid w:val="00C55EFB"/>
    <w:rsid w:val="00C56585"/>
    <w:rsid w:val="00C56B3F"/>
    <w:rsid w:val="00C62DF5"/>
    <w:rsid w:val="00C65492"/>
    <w:rsid w:val="00C65C4C"/>
    <w:rsid w:val="00C67C67"/>
    <w:rsid w:val="00C7022C"/>
    <w:rsid w:val="00C71032"/>
    <w:rsid w:val="00C716E5"/>
    <w:rsid w:val="00C7186E"/>
    <w:rsid w:val="00C73FCC"/>
    <w:rsid w:val="00C773D9"/>
    <w:rsid w:val="00C77BFE"/>
    <w:rsid w:val="00C80307"/>
    <w:rsid w:val="00C80ACE"/>
    <w:rsid w:val="00C80B0C"/>
    <w:rsid w:val="00C81162"/>
    <w:rsid w:val="00C82EC7"/>
    <w:rsid w:val="00C83258"/>
    <w:rsid w:val="00C83666"/>
    <w:rsid w:val="00C83AD9"/>
    <w:rsid w:val="00C843AC"/>
    <w:rsid w:val="00C870B5"/>
    <w:rsid w:val="00C8773F"/>
    <w:rsid w:val="00C907DF"/>
    <w:rsid w:val="00C91269"/>
    <w:rsid w:val="00C91630"/>
    <w:rsid w:val="00C921FB"/>
    <w:rsid w:val="00C924E6"/>
    <w:rsid w:val="00C93486"/>
    <w:rsid w:val="00C9558A"/>
    <w:rsid w:val="00C9593D"/>
    <w:rsid w:val="00C966EB"/>
    <w:rsid w:val="00C9703C"/>
    <w:rsid w:val="00C9751F"/>
    <w:rsid w:val="00CA004F"/>
    <w:rsid w:val="00CA04B1"/>
    <w:rsid w:val="00CA2DFC"/>
    <w:rsid w:val="00CA4EC9"/>
    <w:rsid w:val="00CA639A"/>
    <w:rsid w:val="00CB03D4"/>
    <w:rsid w:val="00CB0617"/>
    <w:rsid w:val="00CB137B"/>
    <w:rsid w:val="00CB1D11"/>
    <w:rsid w:val="00CB5054"/>
    <w:rsid w:val="00CB5694"/>
    <w:rsid w:val="00CB59F3"/>
    <w:rsid w:val="00CB7D0F"/>
    <w:rsid w:val="00CC03BC"/>
    <w:rsid w:val="00CC1398"/>
    <w:rsid w:val="00CC1976"/>
    <w:rsid w:val="00CC1E0E"/>
    <w:rsid w:val="00CC277B"/>
    <w:rsid w:val="00CC35EF"/>
    <w:rsid w:val="00CC4D39"/>
    <w:rsid w:val="00CC5048"/>
    <w:rsid w:val="00CC6246"/>
    <w:rsid w:val="00CC748C"/>
    <w:rsid w:val="00CD0232"/>
    <w:rsid w:val="00CD11DA"/>
    <w:rsid w:val="00CD3F03"/>
    <w:rsid w:val="00CD4BEC"/>
    <w:rsid w:val="00CE0DD7"/>
    <w:rsid w:val="00CE15FB"/>
    <w:rsid w:val="00CE1822"/>
    <w:rsid w:val="00CE3D01"/>
    <w:rsid w:val="00CE5CCB"/>
    <w:rsid w:val="00CE5E46"/>
    <w:rsid w:val="00CE6B10"/>
    <w:rsid w:val="00CE7781"/>
    <w:rsid w:val="00CF10E3"/>
    <w:rsid w:val="00CF2861"/>
    <w:rsid w:val="00CF49CC"/>
    <w:rsid w:val="00D01C3E"/>
    <w:rsid w:val="00D031E2"/>
    <w:rsid w:val="00D03A27"/>
    <w:rsid w:val="00D0400C"/>
    <w:rsid w:val="00D04F0B"/>
    <w:rsid w:val="00D107D3"/>
    <w:rsid w:val="00D120AF"/>
    <w:rsid w:val="00D13061"/>
    <w:rsid w:val="00D13C29"/>
    <w:rsid w:val="00D13FEC"/>
    <w:rsid w:val="00D1463A"/>
    <w:rsid w:val="00D14D54"/>
    <w:rsid w:val="00D1521F"/>
    <w:rsid w:val="00D15F11"/>
    <w:rsid w:val="00D17A98"/>
    <w:rsid w:val="00D17FBA"/>
    <w:rsid w:val="00D21AF0"/>
    <w:rsid w:val="00D22935"/>
    <w:rsid w:val="00D252C9"/>
    <w:rsid w:val="00D270FA"/>
    <w:rsid w:val="00D27BCC"/>
    <w:rsid w:val="00D32DDF"/>
    <w:rsid w:val="00D36206"/>
    <w:rsid w:val="00D36733"/>
    <w:rsid w:val="00D3700C"/>
    <w:rsid w:val="00D4062D"/>
    <w:rsid w:val="00D41940"/>
    <w:rsid w:val="00D42796"/>
    <w:rsid w:val="00D4471F"/>
    <w:rsid w:val="00D45F63"/>
    <w:rsid w:val="00D4683A"/>
    <w:rsid w:val="00D46A1F"/>
    <w:rsid w:val="00D46AEF"/>
    <w:rsid w:val="00D47715"/>
    <w:rsid w:val="00D508E7"/>
    <w:rsid w:val="00D52C62"/>
    <w:rsid w:val="00D52C89"/>
    <w:rsid w:val="00D55F74"/>
    <w:rsid w:val="00D572E1"/>
    <w:rsid w:val="00D57352"/>
    <w:rsid w:val="00D603BF"/>
    <w:rsid w:val="00D620CA"/>
    <w:rsid w:val="00D638E0"/>
    <w:rsid w:val="00D653B1"/>
    <w:rsid w:val="00D656A2"/>
    <w:rsid w:val="00D740A5"/>
    <w:rsid w:val="00D74AE1"/>
    <w:rsid w:val="00D75D42"/>
    <w:rsid w:val="00D80A15"/>
    <w:rsid w:val="00D80B20"/>
    <w:rsid w:val="00D814A6"/>
    <w:rsid w:val="00D84A49"/>
    <w:rsid w:val="00D865A8"/>
    <w:rsid w:val="00D9012A"/>
    <w:rsid w:val="00D90CC3"/>
    <w:rsid w:val="00D917A2"/>
    <w:rsid w:val="00D92C2D"/>
    <w:rsid w:val="00D9361E"/>
    <w:rsid w:val="00D93D24"/>
    <w:rsid w:val="00D94F38"/>
    <w:rsid w:val="00D96F91"/>
    <w:rsid w:val="00DA0037"/>
    <w:rsid w:val="00DA005A"/>
    <w:rsid w:val="00DA0615"/>
    <w:rsid w:val="00DA0AAE"/>
    <w:rsid w:val="00DA17CD"/>
    <w:rsid w:val="00DA1A5A"/>
    <w:rsid w:val="00DA24E8"/>
    <w:rsid w:val="00DA4755"/>
    <w:rsid w:val="00DA5DEE"/>
    <w:rsid w:val="00DB0157"/>
    <w:rsid w:val="00DB0E9F"/>
    <w:rsid w:val="00DB17C5"/>
    <w:rsid w:val="00DB1A74"/>
    <w:rsid w:val="00DB2541"/>
    <w:rsid w:val="00DB25B3"/>
    <w:rsid w:val="00DB318E"/>
    <w:rsid w:val="00DB35A9"/>
    <w:rsid w:val="00DB690B"/>
    <w:rsid w:val="00DB7BFE"/>
    <w:rsid w:val="00DB7D18"/>
    <w:rsid w:val="00DC1A9D"/>
    <w:rsid w:val="00DC1C10"/>
    <w:rsid w:val="00DC3A7E"/>
    <w:rsid w:val="00DC6F92"/>
    <w:rsid w:val="00DC7ACC"/>
    <w:rsid w:val="00DD1260"/>
    <w:rsid w:val="00DD29B3"/>
    <w:rsid w:val="00DD4A8F"/>
    <w:rsid w:val="00DD4E03"/>
    <w:rsid w:val="00DD54CF"/>
    <w:rsid w:val="00DD60F2"/>
    <w:rsid w:val="00DD69FB"/>
    <w:rsid w:val="00DE0893"/>
    <w:rsid w:val="00DE1597"/>
    <w:rsid w:val="00DE20AA"/>
    <w:rsid w:val="00DE2814"/>
    <w:rsid w:val="00DE2F8C"/>
    <w:rsid w:val="00DE3C29"/>
    <w:rsid w:val="00DE4BEA"/>
    <w:rsid w:val="00DE6796"/>
    <w:rsid w:val="00DF0CB5"/>
    <w:rsid w:val="00DF216D"/>
    <w:rsid w:val="00DF41B2"/>
    <w:rsid w:val="00DF47E2"/>
    <w:rsid w:val="00DF7662"/>
    <w:rsid w:val="00DF76E9"/>
    <w:rsid w:val="00E01272"/>
    <w:rsid w:val="00E020BC"/>
    <w:rsid w:val="00E02FF4"/>
    <w:rsid w:val="00E03067"/>
    <w:rsid w:val="00E03814"/>
    <w:rsid w:val="00E03846"/>
    <w:rsid w:val="00E03A07"/>
    <w:rsid w:val="00E04F89"/>
    <w:rsid w:val="00E05023"/>
    <w:rsid w:val="00E06421"/>
    <w:rsid w:val="00E10BDB"/>
    <w:rsid w:val="00E13CC9"/>
    <w:rsid w:val="00E160DD"/>
    <w:rsid w:val="00E1613E"/>
    <w:rsid w:val="00E16266"/>
    <w:rsid w:val="00E16EB4"/>
    <w:rsid w:val="00E17439"/>
    <w:rsid w:val="00E20A7D"/>
    <w:rsid w:val="00E21A27"/>
    <w:rsid w:val="00E22643"/>
    <w:rsid w:val="00E22D8D"/>
    <w:rsid w:val="00E2648C"/>
    <w:rsid w:val="00E26AEF"/>
    <w:rsid w:val="00E27A2F"/>
    <w:rsid w:val="00E27C00"/>
    <w:rsid w:val="00E30A98"/>
    <w:rsid w:val="00E35C69"/>
    <w:rsid w:val="00E35F09"/>
    <w:rsid w:val="00E42A94"/>
    <w:rsid w:val="00E458BF"/>
    <w:rsid w:val="00E469F7"/>
    <w:rsid w:val="00E47285"/>
    <w:rsid w:val="00E47A71"/>
    <w:rsid w:val="00E5035D"/>
    <w:rsid w:val="00E51C33"/>
    <w:rsid w:val="00E51C46"/>
    <w:rsid w:val="00E54676"/>
    <w:rsid w:val="00E54AD5"/>
    <w:rsid w:val="00E54BFB"/>
    <w:rsid w:val="00E54CD7"/>
    <w:rsid w:val="00E55538"/>
    <w:rsid w:val="00E55D0C"/>
    <w:rsid w:val="00E55F3D"/>
    <w:rsid w:val="00E56E13"/>
    <w:rsid w:val="00E60DFE"/>
    <w:rsid w:val="00E62789"/>
    <w:rsid w:val="00E63BC0"/>
    <w:rsid w:val="00E648D5"/>
    <w:rsid w:val="00E65E22"/>
    <w:rsid w:val="00E662B2"/>
    <w:rsid w:val="00E66991"/>
    <w:rsid w:val="00E706E7"/>
    <w:rsid w:val="00E7468E"/>
    <w:rsid w:val="00E74DFE"/>
    <w:rsid w:val="00E76B2C"/>
    <w:rsid w:val="00E77587"/>
    <w:rsid w:val="00E8030C"/>
    <w:rsid w:val="00E818AD"/>
    <w:rsid w:val="00E81B7D"/>
    <w:rsid w:val="00E84229"/>
    <w:rsid w:val="00E843F0"/>
    <w:rsid w:val="00E84965"/>
    <w:rsid w:val="00E86147"/>
    <w:rsid w:val="00E864DB"/>
    <w:rsid w:val="00E877DC"/>
    <w:rsid w:val="00E9063B"/>
    <w:rsid w:val="00E90E4E"/>
    <w:rsid w:val="00E91D8C"/>
    <w:rsid w:val="00E9391E"/>
    <w:rsid w:val="00E96A0E"/>
    <w:rsid w:val="00EA00C0"/>
    <w:rsid w:val="00EA1052"/>
    <w:rsid w:val="00EA218F"/>
    <w:rsid w:val="00EA2FCE"/>
    <w:rsid w:val="00EA4F29"/>
    <w:rsid w:val="00EA5923"/>
    <w:rsid w:val="00EA5B27"/>
    <w:rsid w:val="00EA5BDD"/>
    <w:rsid w:val="00EA5F83"/>
    <w:rsid w:val="00EA6F9D"/>
    <w:rsid w:val="00EA72A4"/>
    <w:rsid w:val="00EB0666"/>
    <w:rsid w:val="00EB07B1"/>
    <w:rsid w:val="00EB1B37"/>
    <w:rsid w:val="00EB2273"/>
    <w:rsid w:val="00EB3075"/>
    <w:rsid w:val="00EB6743"/>
    <w:rsid w:val="00EB6C62"/>
    <w:rsid w:val="00EB6F3C"/>
    <w:rsid w:val="00EC0CF9"/>
    <w:rsid w:val="00EC16E6"/>
    <w:rsid w:val="00EC1E2C"/>
    <w:rsid w:val="00EC254E"/>
    <w:rsid w:val="00EC2B9A"/>
    <w:rsid w:val="00EC2EDB"/>
    <w:rsid w:val="00EC3723"/>
    <w:rsid w:val="00EC4FB4"/>
    <w:rsid w:val="00EC568A"/>
    <w:rsid w:val="00EC7C87"/>
    <w:rsid w:val="00ED030E"/>
    <w:rsid w:val="00ED0E96"/>
    <w:rsid w:val="00ED1300"/>
    <w:rsid w:val="00ED2672"/>
    <w:rsid w:val="00ED2696"/>
    <w:rsid w:val="00ED2A8D"/>
    <w:rsid w:val="00ED3784"/>
    <w:rsid w:val="00ED4450"/>
    <w:rsid w:val="00ED4FB6"/>
    <w:rsid w:val="00ED7692"/>
    <w:rsid w:val="00EE095B"/>
    <w:rsid w:val="00EE1227"/>
    <w:rsid w:val="00EE2115"/>
    <w:rsid w:val="00EE2455"/>
    <w:rsid w:val="00EE2F17"/>
    <w:rsid w:val="00EE54CB"/>
    <w:rsid w:val="00EE6221"/>
    <w:rsid w:val="00EE6424"/>
    <w:rsid w:val="00EF1936"/>
    <w:rsid w:val="00EF1C54"/>
    <w:rsid w:val="00EF20AE"/>
    <w:rsid w:val="00EF2157"/>
    <w:rsid w:val="00EF404B"/>
    <w:rsid w:val="00EF4771"/>
    <w:rsid w:val="00EF4ACE"/>
    <w:rsid w:val="00EF5323"/>
    <w:rsid w:val="00EF5EC3"/>
    <w:rsid w:val="00F00376"/>
    <w:rsid w:val="00F01F0C"/>
    <w:rsid w:val="00F02A5A"/>
    <w:rsid w:val="00F0455D"/>
    <w:rsid w:val="00F06ECB"/>
    <w:rsid w:val="00F079D4"/>
    <w:rsid w:val="00F1078D"/>
    <w:rsid w:val="00F11368"/>
    <w:rsid w:val="00F11386"/>
    <w:rsid w:val="00F11764"/>
    <w:rsid w:val="00F118B2"/>
    <w:rsid w:val="00F11AEF"/>
    <w:rsid w:val="00F1308E"/>
    <w:rsid w:val="00F131B2"/>
    <w:rsid w:val="00F14170"/>
    <w:rsid w:val="00F157E2"/>
    <w:rsid w:val="00F16C7D"/>
    <w:rsid w:val="00F17C19"/>
    <w:rsid w:val="00F21960"/>
    <w:rsid w:val="00F23723"/>
    <w:rsid w:val="00F252ED"/>
    <w:rsid w:val="00F259E2"/>
    <w:rsid w:val="00F25D02"/>
    <w:rsid w:val="00F30739"/>
    <w:rsid w:val="00F31FF9"/>
    <w:rsid w:val="00F32307"/>
    <w:rsid w:val="00F33E16"/>
    <w:rsid w:val="00F346A3"/>
    <w:rsid w:val="00F3487D"/>
    <w:rsid w:val="00F35087"/>
    <w:rsid w:val="00F35AF1"/>
    <w:rsid w:val="00F36B4D"/>
    <w:rsid w:val="00F37727"/>
    <w:rsid w:val="00F4035A"/>
    <w:rsid w:val="00F404B9"/>
    <w:rsid w:val="00F40DC3"/>
    <w:rsid w:val="00F41E42"/>
    <w:rsid w:val="00F41F0B"/>
    <w:rsid w:val="00F46E3A"/>
    <w:rsid w:val="00F46E5A"/>
    <w:rsid w:val="00F50222"/>
    <w:rsid w:val="00F517C6"/>
    <w:rsid w:val="00F52277"/>
    <w:rsid w:val="00F524F9"/>
    <w:rsid w:val="00F527AC"/>
    <w:rsid w:val="00F5503F"/>
    <w:rsid w:val="00F55AD7"/>
    <w:rsid w:val="00F56C1A"/>
    <w:rsid w:val="00F577D7"/>
    <w:rsid w:val="00F618F6"/>
    <w:rsid w:val="00F61D83"/>
    <w:rsid w:val="00F628DA"/>
    <w:rsid w:val="00F62FB9"/>
    <w:rsid w:val="00F6311E"/>
    <w:rsid w:val="00F636EF"/>
    <w:rsid w:val="00F64AEF"/>
    <w:rsid w:val="00F64BE0"/>
    <w:rsid w:val="00F65DD1"/>
    <w:rsid w:val="00F668C5"/>
    <w:rsid w:val="00F668F7"/>
    <w:rsid w:val="00F707B3"/>
    <w:rsid w:val="00F71135"/>
    <w:rsid w:val="00F7183F"/>
    <w:rsid w:val="00F720C7"/>
    <w:rsid w:val="00F730DC"/>
    <w:rsid w:val="00F741EE"/>
    <w:rsid w:val="00F74309"/>
    <w:rsid w:val="00F76C16"/>
    <w:rsid w:val="00F80372"/>
    <w:rsid w:val="00F828E7"/>
    <w:rsid w:val="00F82C35"/>
    <w:rsid w:val="00F83068"/>
    <w:rsid w:val="00F8391F"/>
    <w:rsid w:val="00F83CDF"/>
    <w:rsid w:val="00F84749"/>
    <w:rsid w:val="00F85647"/>
    <w:rsid w:val="00F865D9"/>
    <w:rsid w:val="00F87477"/>
    <w:rsid w:val="00F90461"/>
    <w:rsid w:val="00F91B03"/>
    <w:rsid w:val="00F93EA8"/>
    <w:rsid w:val="00F97C80"/>
    <w:rsid w:val="00FA06B2"/>
    <w:rsid w:val="00FA0E42"/>
    <w:rsid w:val="00FA14A7"/>
    <w:rsid w:val="00FA370D"/>
    <w:rsid w:val="00FA3F50"/>
    <w:rsid w:val="00FA3F94"/>
    <w:rsid w:val="00FA47DB"/>
    <w:rsid w:val="00FA491C"/>
    <w:rsid w:val="00FA4DC8"/>
    <w:rsid w:val="00FA5F89"/>
    <w:rsid w:val="00FA66F1"/>
    <w:rsid w:val="00FB113D"/>
    <w:rsid w:val="00FB1695"/>
    <w:rsid w:val="00FB19BC"/>
    <w:rsid w:val="00FB2775"/>
    <w:rsid w:val="00FB5308"/>
    <w:rsid w:val="00FB5647"/>
    <w:rsid w:val="00FC1A32"/>
    <w:rsid w:val="00FC1CB1"/>
    <w:rsid w:val="00FC378B"/>
    <w:rsid w:val="00FC3977"/>
    <w:rsid w:val="00FC4DE4"/>
    <w:rsid w:val="00FC5AD3"/>
    <w:rsid w:val="00FC6179"/>
    <w:rsid w:val="00FD1123"/>
    <w:rsid w:val="00FD2566"/>
    <w:rsid w:val="00FD25C7"/>
    <w:rsid w:val="00FD2F16"/>
    <w:rsid w:val="00FD2F54"/>
    <w:rsid w:val="00FD2F6E"/>
    <w:rsid w:val="00FD2F77"/>
    <w:rsid w:val="00FD5170"/>
    <w:rsid w:val="00FD5D81"/>
    <w:rsid w:val="00FD6065"/>
    <w:rsid w:val="00FD73B3"/>
    <w:rsid w:val="00FE1D34"/>
    <w:rsid w:val="00FE244F"/>
    <w:rsid w:val="00FE2A6F"/>
    <w:rsid w:val="00FE512E"/>
    <w:rsid w:val="00FE5B6F"/>
    <w:rsid w:val="00FE5F08"/>
    <w:rsid w:val="00FE709D"/>
    <w:rsid w:val="00FE7EE2"/>
    <w:rsid w:val="00FF2C98"/>
    <w:rsid w:val="00FF3F69"/>
    <w:rsid w:val="00FF418D"/>
    <w:rsid w:val="00FF4A0C"/>
    <w:rsid w:val="00FF6538"/>
    <w:rsid w:val="00FF6C2E"/>
    <w:rsid w:val="00FF6FA8"/>
    <w:rsid w:val="00FF7630"/>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FE4B11"/>
  <w15:docId w15:val="{BDECE6B6-44CD-478B-AAC1-F9279DF24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qFormat/>
    <w:rsid w:val="00586C66"/>
    <w:pPr>
      <w:keepNext/>
      <w:keepLines/>
      <w:numPr>
        <w:numId w:val="17"/>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2"/>
      </w:numPr>
      <w:spacing w:after="120"/>
      <w:ind w:left="992" w:hanging="425"/>
    </w:pPr>
    <w:rPr>
      <w:color w:val="000000" w:themeColor="text1"/>
      <w:sz w:val="22"/>
    </w:rPr>
  </w:style>
  <w:style w:type="paragraph" w:customStyle="1" w:styleId="Bullet2">
    <w:name w:val="Bullet 2"/>
    <w:basedOn w:val="Normal"/>
    <w:link w:val="Bullet2Char"/>
    <w:qFormat/>
    <w:rsid w:val="000B1A90"/>
    <w:pPr>
      <w:numPr>
        <w:numId w:val="13"/>
      </w:numPr>
      <w:spacing w:after="120"/>
      <w:ind w:left="1417"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qFormat/>
    <w:rsid w:val="00E5035D"/>
    <w:pPr>
      <w:numPr>
        <w:ilvl w:val="3"/>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4"/>
      </w:numPr>
    </w:pPr>
    <w:rPr>
      <w:smallCaps w:val="0"/>
      <w:sz w:val="22"/>
    </w:rPr>
  </w:style>
  <w:style w:type="paragraph" w:customStyle="1" w:styleId="AppendixHead5">
    <w:name w:val="Appendix Head 5"/>
    <w:basedOn w:val="AppendixHead4"/>
    <w:next w:val="BodyText"/>
    <w:qFormat/>
    <w:rsid w:val="00A90AAC"/>
    <w:pPr>
      <w:ind w:left="1701" w:hanging="1701"/>
    </w:pPr>
    <w:rPr>
      <w:b w:val="0"/>
    </w:rPr>
  </w:style>
  <w:style w:type="paragraph" w:customStyle="1" w:styleId="Annex">
    <w:name w:val="Annex"/>
    <w:next w:val="BodyText"/>
    <w:link w:val="AnnexChar"/>
    <w:qFormat/>
    <w:rsid w:val="00E5035D"/>
    <w:pPr>
      <w:numPr>
        <w:numId w:val="1"/>
      </w:numPr>
      <w:spacing w:after="360"/>
    </w:pPr>
    <w:rPr>
      <w:b/>
      <w:caps/>
      <w:color w:val="00558C"/>
      <w:sz w:val="28"/>
      <w:lang w:val="en-GB"/>
    </w:rPr>
  </w:style>
  <w:style w:type="character" w:customStyle="1" w:styleId="AnnexChar">
    <w:name w:val="Annex Char"/>
    <w:basedOn w:val="DefaultParagraphFon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530522"/>
    <w:pPr>
      <w:numPr>
        <w:numId w:val="5"/>
      </w:numPr>
      <w:spacing w:after="120"/>
    </w:pPr>
    <w:rPr>
      <w:sz w:val="20"/>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7A4FEF"/>
    <w:pPr>
      <w:numPr>
        <w:numId w:val="3"/>
      </w:numPr>
      <w:tabs>
        <w:tab w:val="left" w:pos="851"/>
      </w:tabs>
      <w:spacing w:before="240" w:after="240"/>
      <w:jc w:val="center"/>
    </w:pPr>
    <w:rPr>
      <w:b w:val="0"/>
      <w:u w:val="none"/>
    </w:rPr>
  </w:style>
  <w:style w:type="paragraph" w:styleId="ListNumber">
    <w:name w:val="List Number"/>
    <w:basedOn w:val="Normal"/>
    <w:semiHidden/>
    <w:rsid w:val="006E10BF"/>
    <w:pPr>
      <w:numPr>
        <w:numId w:val="7"/>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4"/>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6"/>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2"/>
      </w:numPr>
      <w:spacing w:before="120"/>
      <w:contextualSpacing/>
    </w:p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19"/>
      </w:numPr>
      <w:jc w:val="center"/>
    </w:pPr>
    <w:rPr>
      <w:i/>
      <w:color w:val="00558C"/>
      <w:lang w:eastAsia="en-GB"/>
    </w:rPr>
  </w:style>
  <w:style w:type="paragraph" w:customStyle="1" w:styleId="Figurecaption">
    <w:name w:val="Figure caption"/>
    <w:basedOn w:val="Caption"/>
    <w:next w:val="BodyText"/>
    <w:qFormat/>
    <w:rsid w:val="00DD69FB"/>
    <w:pPr>
      <w:numPr>
        <w:numId w:val="6"/>
      </w:numPr>
      <w:spacing w:before="240" w:after="240"/>
      <w:jc w:val="center"/>
    </w:pPr>
    <w:rPr>
      <w:b w:val="0"/>
      <w:u w:val="none"/>
    </w:rPr>
  </w:style>
  <w:style w:type="paragraph" w:styleId="NoSpacing">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odyText"/>
    <w:qFormat/>
    <w:rsid w:val="00E5035D"/>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qFormat/>
    <w:rsid w:val="00CF10E3"/>
    <w:pPr>
      <w:numPr>
        <w:numId w:val="9"/>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835EA0"/>
    <w:pPr>
      <w:numPr>
        <w:numId w:val="10"/>
      </w:numPr>
      <w:spacing w:before="60"/>
      <w:jc w:val="right"/>
    </w:pPr>
  </w:style>
  <w:style w:type="character" w:customStyle="1" w:styleId="EquationChar">
    <w:name w:val="Equation Char"/>
    <w:basedOn w:val="BodyTextChar"/>
    <w:link w:val="Equation"/>
    <w:rsid w:val="00835EA0"/>
    <w:rPr>
      <w:lang w:val="en-GB"/>
    </w:rPr>
  </w:style>
  <w:style w:type="paragraph" w:customStyle="1" w:styleId="Furtherreading">
    <w:name w:val="Further reading"/>
    <w:basedOn w:val="BodyText"/>
    <w:link w:val="FurtherreadingChar"/>
    <w:qFormat/>
    <w:rsid w:val="0022582A"/>
    <w:pPr>
      <w:numPr>
        <w:numId w:val="11"/>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18"/>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Index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8"/>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772722">
      <w:bodyDiv w:val="1"/>
      <w:marLeft w:val="0"/>
      <w:marRight w:val="0"/>
      <w:marTop w:val="0"/>
      <w:marBottom w:val="0"/>
      <w:divBdr>
        <w:top w:val="none" w:sz="0" w:space="0" w:color="auto"/>
        <w:left w:val="none" w:sz="0" w:space="0" w:color="auto"/>
        <w:bottom w:val="none" w:sz="0" w:space="0" w:color="auto"/>
        <w:right w:val="none" w:sz="0" w:space="0" w:color="auto"/>
      </w:divBdr>
    </w:div>
    <w:div w:id="241916446">
      <w:bodyDiv w:val="1"/>
      <w:marLeft w:val="0"/>
      <w:marRight w:val="0"/>
      <w:marTop w:val="0"/>
      <w:marBottom w:val="0"/>
      <w:divBdr>
        <w:top w:val="none" w:sz="0" w:space="0" w:color="auto"/>
        <w:left w:val="none" w:sz="0" w:space="0" w:color="auto"/>
        <w:bottom w:val="none" w:sz="0" w:space="0" w:color="auto"/>
        <w:right w:val="none" w:sz="0" w:space="0" w:color="auto"/>
      </w:divBdr>
    </w:div>
    <w:div w:id="423577018">
      <w:bodyDiv w:val="1"/>
      <w:marLeft w:val="0"/>
      <w:marRight w:val="0"/>
      <w:marTop w:val="0"/>
      <w:marBottom w:val="0"/>
      <w:divBdr>
        <w:top w:val="none" w:sz="0" w:space="0" w:color="auto"/>
        <w:left w:val="none" w:sz="0" w:space="0" w:color="auto"/>
        <w:bottom w:val="none" w:sz="0" w:space="0" w:color="auto"/>
        <w:right w:val="none" w:sz="0" w:space="0" w:color="auto"/>
      </w:divBdr>
    </w:div>
    <w:div w:id="539435583">
      <w:bodyDiv w:val="1"/>
      <w:marLeft w:val="0"/>
      <w:marRight w:val="0"/>
      <w:marTop w:val="0"/>
      <w:marBottom w:val="0"/>
      <w:divBdr>
        <w:top w:val="none" w:sz="0" w:space="0" w:color="auto"/>
        <w:left w:val="none" w:sz="0" w:space="0" w:color="auto"/>
        <w:bottom w:val="none" w:sz="0" w:space="0" w:color="auto"/>
        <w:right w:val="none" w:sz="0" w:space="0" w:color="auto"/>
      </w:divBdr>
    </w:div>
    <w:div w:id="607665914">
      <w:bodyDiv w:val="1"/>
      <w:marLeft w:val="0"/>
      <w:marRight w:val="0"/>
      <w:marTop w:val="0"/>
      <w:marBottom w:val="0"/>
      <w:divBdr>
        <w:top w:val="none" w:sz="0" w:space="0" w:color="auto"/>
        <w:left w:val="none" w:sz="0" w:space="0" w:color="auto"/>
        <w:bottom w:val="none" w:sz="0" w:space="0" w:color="auto"/>
        <w:right w:val="none" w:sz="0" w:space="0" w:color="auto"/>
      </w:divBdr>
    </w:div>
    <w:div w:id="786243510">
      <w:bodyDiv w:val="1"/>
      <w:marLeft w:val="0"/>
      <w:marRight w:val="0"/>
      <w:marTop w:val="0"/>
      <w:marBottom w:val="0"/>
      <w:divBdr>
        <w:top w:val="none" w:sz="0" w:space="0" w:color="auto"/>
        <w:left w:val="none" w:sz="0" w:space="0" w:color="auto"/>
        <w:bottom w:val="none" w:sz="0" w:space="0" w:color="auto"/>
        <w:right w:val="none" w:sz="0" w:space="0" w:color="auto"/>
      </w:divBdr>
    </w:div>
    <w:div w:id="1009868226">
      <w:bodyDiv w:val="1"/>
      <w:marLeft w:val="0"/>
      <w:marRight w:val="0"/>
      <w:marTop w:val="0"/>
      <w:marBottom w:val="0"/>
      <w:divBdr>
        <w:top w:val="none" w:sz="0" w:space="0" w:color="auto"/>
        <w:left w:val="none" w:sz="0" w:space="0" w:color="auto"/>
        <w:bottom w:val="none" w:sz="0" w:space="0" w:color="auto"/>
        <w:right w:val="none" w:sz="0" w:space="0" w:color="auto"/>
      </w:divBdr>
    </w:div>
    <w:div w:id="1131903874">
      <w:bodyDiv w:val="1"/>
      <w:marLeft w:val="0"/>
      <w:marRight w:val="0"/>
      <w:marTop w:val="0"/>
      <w:marBottom w:val="0"/>
      <w:divBdr>
        <w:top w:val="none" w:sz="0" w:space="0" w:color="auto"/>
        <w:left w:val="none" w:sz="0" w:space="0" w:color="auto"/>
        <w:bottom w:val="none" w:sz="0" w:space="0" w:color="auto"/>
        <w:right w:val="none" w:sz="0" w:space="0" w:color="auto"/>
      </w:divBdr>
    </w:div>
    <w:div w:id="1135293241">
      <w:bodyDiv w:val="1"/>
      <w:marLeft w:val="0"/>
      <w:marRight w:val="0"/>
      <w:marTop w:val="0"/>
      <w:marBottom w:val="0"/>
      <w:divBdr>
        <w:top w:val="none" w:sz="0" w:space="0" w:color="auto"/>
        <w:left w:val="none" w:sz="0" w:space="0" w:color="auto"/>
        <w:bottom w:val="none" w:sz="0" w:space="0" w:color="auto"/>
        <w:right w:val="none" w:sz="0" w:space="0" w:color="auto"/>
      </w:divBdr>
    </w:div>
    <w:div w:id="1295721920">
      <w:bodyDiv w:val="1"/>
      <w:marLeft w:val="0"/>
      <w:marRight w:val="0"/>
      <w:marTop w:val="0"/>
      <w:marBottom w:val="0"/>
      <w:divBdr>
        <w:top w:val="none" w:sz="0" w:space="0" w:color="auto"/>
        <w:left w:val="none" w:sz="0" w:space="0" w:color="auto"/>
        <w:bottom w:val="none" w:sz="0" w:space="0" w:color="auto"/>
        <w:right w:val="none" w:sz="0" w:space="0" w:color="auto"/>
      </w:divBdr>
    </w:div>
    <w:div w:id="1401440511">
      <w:bodyDiv w:val="1"/>
      <w:marLeft w:val="0"/>
      <w:marRight w:val="0"/>
      <w:marTop w:val="0"/>
      <w:marBottom w:val="0"/>
      <w:divBdr>
        <w:top w:val="none" w:sz="0" w:space="0" w:color="auto"/>
        <w:left w:val="none" w:sz="0" w:space="0" w:color="auto"/>
        <w:bottom w:val="none" w:sz="0" w:space="0" w:color="auto"/>
        <w:right w:val="none" w:sz="0" w:space="0" w:color="auto"/>
      </w:divBdr>
    </w:div>
    <w:div w:id="1757046725">
      <w:bodyDiv w:val="1"/>
      <w:marLeft w:val="0"/>
      <w:marRight w:val="0"/>
      <w:marTop w:val="0"/>
      <w:marBottom w:val="0"/>
      <w:divBdr>
        <w:top w:val="none" w:sz="0" w:space="0" w:color="auto"/>
        <w:left w:val="none" w:sz="0" w:space="0" w:color="auto"/>
        <w:bottom w:val="none" w:sz="0" w:space="0" w:color="auto"/>
        <w:right w:val="none" w:sz="0" w:space="0" w:color="auto"/>
      </w:divBdr>
    </w:div>
    <w:div w:id="1890534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header" Target="header7.xml"/><Relationship Id="rId42" Type="http://schemas.openxmlformats.org/officeDocument/2006/relationships/image" Target="media/image10.png"/><Relationship Id="rId47" Type="http://schemas.openxmlformats.org/officeDocument/2006/relationships/image" Target="media/image15.jpeg"/><Relationship Id="rId63" Type="http://schemas.openxmlformats.org/officeDocument/2006/relationships/image" Target="media/image31.png"/><Relationship Id="rId68" Type="http://schemas.openxmlformats.org/officeDocument/2006/relationships/image" Target="media/image36.jpeg"/><Relationship Id="rId84" Type="http://schemas.openxmlformats.org/officeDocument/2006/relationships/image" Target="media/image52.jpeg"/><Relationship Id="rId89" Type="http://schemas.openxmlformats.org/officeDocument/2006/relationships/image" Target="media/image57.jpeg"/><Relationship Id="rId16" Type="http://schemas.openxmlformats.org/officeDocument/2006/relationships/footer" Target="footer3.xml"/><Relationship Id="rId11" Type="http://schemas.openxmlformats.org/officeDocument/2006/relationships/header" Target="header1.xml"/><Relationship Id="rId32" Type="http://schemas.microsoft.com/office/2016/09/relationships/commentsIds" Target="commentsIds.xml"/><Relationship Id="rId37" Type="http://schemas.openxmlformats.org/officeDocument/2006/relationships/image" Target="media/image5.jpeg"/><Relationship Id="rId53" Type="http://schemas.openxmlformats.org/officeDocument/2006/relationships/image" Target="media/image21.jpg"/><Relationship Id="rId58" Type="http://schemas.openxmlformats.org/officeDocument/2006/relationships/image" Target="media/image26.jpeg"/><Relationship Id="rId74" Type="http://schemas.openxmlformats.org/officeDocument/2006/relationships/image" Target="media/image42.png"/><Relationship Id="rId79" Type="http://schemas.openxmlformats.org/officeDocument/2006/relationships/image" Target="media/image47.jpeg"/><Relationship Id="rId102" Type="http://schemas.openxmlformats.org/officeDocument/2006/relationships/footer" Target="footer11.xml"/><Relationship Id="rId5" Type="http://schemas.openxmlformats.org/officeDocument/2006/relationships/numbering" Target="numbering.xml"/><Relationship Id="rId90" Type="http://schemas.openxmlformats.org/officeDocument/2006/relationships/header" Target="header14.xml"/><Relationship Id="rId95" Type="http://schemas.openxmlformats.org/officeDocument/2006/relationships/image" Target="media/image59.png"/><Relationship Id="rId22" Type="http://schemas.openxmlformats.org/officeDocument/2006/relationships/header" Target="header8.xml"/><Relationship Id="rId27" Type="http://schemas.openxmlformats.org/officeDocument/2006/relationships/footer" Target="footer6.xml"/><Relationship Id="rId43" Type="http://schemas.openxmlformats.org/officeDocument/2006/relationships/image" Target="media/image11.png"/><Relationship Id="rId48" Type="http://schemas.openxmlformats.org/officeDocument/2006/relationships/image" Target="media/image16.png"/><Relationship Id="rId64" Type="http://schemas.openxmlformats.org/officeDocument/2006/relationships/image" Target="media/image32.png"/><Relationship Id="rId69" Type="http://schemas.openxmlformats.org/officeDocument/2006/relationships/image" Target="media/image37.png"/><Relationship Id="rId80" Type="http://schemas.openxmlformats.org/officeDocument/2006/relationships/image" Target="media/image48.jpeg"/><Relationship Id="rId85" Type="http://schemas.openxmlformats.org/officeDocument/2006/relationships/image" Target="media/image53.jpeg"/><Relationship Id="rId12" Type="http://schemas.openxmlformats.org/officeDocument/2006/relationships/header" Target="header2.xml"/><Relationship Id="rId17" Type="http://schemas.openxmlformats.org/officeDocument/2006/relationships/header" Target="header4.xml"/><Relationship Id="rId33" Type="http://schemas.microsoft.com/office/2018/08/relationships/commentsExtensible" Target="commentsExtensible.xml"/><Relationship Id="rId38" Type="http://schemas.openxmlformats.org/officeDocument/2006/relationships/image" Target="media/image6.png"/><Relationship Id="rId59" Type="http://schemas.openxmlformats.org/officeDocument/2006/relationships/image" Target="media/image27.jpeg"/><Relationship Id="rId103" Type="http://schemas.openxmlformats.org/officeDocument/2006/relationships/fontTable" Target="fontTable.xml"/><Relationship Id="rId20" Type="http://schemas.openxmlformats.org/officeDocument/2006/relationships/header" Target="header6.xml"/><Relationship Id="rId41" Type="http://schemas.openxmlformats.org/officeDocument/2006/relationships/image" Target="media/image9.png"/><Relationship Id="rId54" Type="http://schemas.openxmlformats.org/officeDocument/2006/relationships/image" Target="media/image22.jpeg"/><Relationship Id="rId62" Type="http://schemas.openxmlformats.org/officeDocument/2006/relationships/image" Target="media/image30.jpeg"/><Relationship Id="rId70" Type="http://schemas.openxmlformats.org/officeDocument/2006/relationships/image" Target="media/image38.jpeg"/><Relationship Id="rId75" Type="http://schemas.openxmlformats.org/officeDocument/2006/relationships/image" Target="media/image43.png"/><Relationship Id="rId83" Type="http://schemas.openxmlformats.org/officeDocument/2006/relationships/image" Target="media/image51.png"/><Relationship Id="rId88" Type="http://schemas.openxmlformats.org/officeDocument/2006/relationships/image" Target="media/image56.jpeg"/><Relationship Id="rId91" Type="http://schemas.openxmlformats.org/officeDocument/2006/relationships/footer" Target="footer9.xml"/><Relationship Id="rId96" Type="http://schemas.openxmlformats.org/officeDocument/2006/relationships/image" Target="cid:317c3108-553e-4526-92d5-170a8a8ad8ed"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eader" Target="header12.xml"/><Relationship Id="rId36" Type="http://schemas.openxmlformats.org/officeDocument/2006/relationships/image" Target="media/image4.jpeg"/><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endnotes" Target="endnotes.xml"/><Relationship Id="rId31" Type="http://schemas.microsoft.com/office/2011/relationships/commentsExtended" Target="commentsExtended.xml"/><Relationship Id="rId44" Type="http://schemas.openxmlformats.org/officeDocument/2006/relationships/image" Target="media/image12.png"/><Relationship Id="rId52" Type="http://schemas.openxmlformats.org/officeDocument/2006/relationships/image" Target="media/image20.png"/><Relationship Id="rId60" Type="http://schemas.openxmlformats.org/officeDocument/2006/relationships/image" Target="media/image28.jpeg"/><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jpeg"/><Relationship Id="rId86" Type="http://schemas.openxmlformats.org/officeDocument/2006/relationships/image" Target="media/image54.png"/><Relationship Id="rId94" Type="http://schemas.openxmlformats.org/officeDocument/2006/relationships/image" Target="media/image58.png"/><Relationship Id="rId99" Type="http://schemas.openxmlformats.org/officeDocument/2006/relationships/image" Target="media/image61.png"/><Relationship Id="rId101"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7.png"/><Relationship Id="rId34" Type="http://schemas.openxmlformats.org/officeDocument/2006/relationships/header" Target="header13.xml"/><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image" Target="media/image44.png"/><Relationship Id="rId97" Type="http://schemas.openxmlformats.org/officeDocument/2006/relationships/image" Target="media/image60.png"/><Relationship Id="rId104"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39.png"/><Relationship Id="rId92" Type="http://schemas.openxmlformats.org/officeDocument/2006/relationships/header" Target="header15.xml"/><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footer" Target="footer5.xml"/><Relationship Id="rId40" Type="http://schemas.openxmlformats.org/officeDocument/2006/relationships/image" Target="media/image8.png"/><Relationship Id="rId45" Type="http://schemas.openxmlformats.org/officeDocument/2006/relationships/image" Target="media/image13.png"/><Relationship Id="rId66" Type="http://schemas.openxmlformats.org/officeDocument/2006/relationships/image" Target="media/image34.png"/><Relationship Id="rId87" Type="http://schemas.openxmlformats.org/officeDocument/2006/relationships/image" Target="media/image55.png"/><Relationship Id="rId61" Type="http://schemas.openxmlformats.org/officeDocument/2006/relationships/image" Target="media/image29.jpeg"/><Relationship Id="rId82" Type="http://schemas.openxmlformats.org/officeDocument/2006/relationships/image" Target="media/image50.png"/><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comments" Target="comments.xml"/><Relationship Id="rId35" Type="http://schemas.openxmlformats.org/officeDocument/2006/relationships/footer" Target="footer8.xml"/><Relationship Id="rId56" Type="http://schemas.openxmlformats.org/officeDocument/2006/relationships/image" Target="media/image24.png"/><Relationship Id="rId77" Type="http://schemas.openxmlformats.org/officeDocument/2006/relationships/image" Target="media/image45.png"/><Relationship Id="rId100" Type="http://schemas.openxmlformats.org/officeDocument/2006/relationships/image" Target="media/image62.png"/><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9.png"/><Relationship Id="rId72" Type="http://schemas.openxmlformats.org/officeDocument/2006/relationships/image" Target="media/image40.jpeg"/><Relationship Id="rId93" Type="http://schemas.openxmlformats.org/officeDocument/2006/relationships/footer" Target="footer10.xml"/><Relationship Id="rId98" Type="http://schemas.openxmlformats.org/officeDocument/2006/relationships/image" Target="cid:e6a6e8df-71ba-4fe8-a69c-ea67c8363d9a" TargetMode="External"/><Relationship Id="rId3" Type="http://schemas.openxmlformats.org/officeDocument/2006/relationships/customXml" Target="../customXml/item3.xml"/><Relationship Id="rId25" Type="http://schemas.openxmlformats.org/officeDocument/2006/relationships/header" Target="header10.xml"/><Relationship Id="rId46" Type="http://schemas.openxmlformats.org/officeDocument/2006/relationships/image" Target="media/image14.png"/><Relationship Id="rId67" Type="http://schemas.openxmlformats.org/officeDocument/2006/relationships/image" Target="media/image35.pn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12.xml.rels><?xml version="1.0" encoding="UTF-8" standalone="yes"?>
<Relationships xmlns="http://schemas.openxmlformats.org/package/2006/relationships"><Relationship Id="rId1" Type="http://schemas.openxmlformats.org/officeDocument/2006/relationships/image" Target="media/image3.png"/></Relationships>
</file>

<file path=word/_rels/header13.xml.rels><?xml version="1.0" encoding="UTF-8" standalone="yes"?>
<Relationships xmlns="http://schemas.openxmlformats.org/package/2006/relationships"><Relationship Id="rId1" Type="http://schemas.openxmlformats.org/officeDocument/2006/relationships/image" Target="media/image3.png"/></Relationships>
</file>

<file path=word/_rels/header14.xml.rels><?xml version="1.0" encoding="UTF-8" standalone="yes"?>
<Relationships xmlns="http://schemas.openxmlformats.org/package/2006/relationships"><Relationship Id="rId1" Type="http://schemas.openxmlformats.org/officeDocument/2006/relationships/image" Target="media/image3.png"/></Relationships>
</file>

<file path=word/_rels/header15.xml.rels><?xml version="1.0" encoding="UTF-8" standalone="yes"?>
<Relationships xmlns="http://schemas.openxmlformats.org/package/2006/relationships"><Relationship Id="rId1" Type="http://schemas.openxmlformats.org/officeDocument/2006/relationships/image" Target="media/image3.png"/></Relationships>
</file>

<file path=word/_rels/header16.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customXml/itemProps2.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3.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1bfdac25-5417-4dce-b783-1e79583e09c2"/>
    <ds:schemaRef ds:uri="ed72da13-45cf-4b5b-99f8-a2a89cf55939"/>
  </ds:schemaRefs>
</ds:datastoreItem>
</file>

<file path=customXml/itemProps4.xml><?xml version="1.0" encoding="utf-8"?>
<ds:datastoreItem xmlns:ds="http://schemas.openxmlformats.org/officeDocument/2006/customXml" ds:itemID="{6197ADF4-25D0-4F53-9469-AAFCA0FDC795}"/>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55</Pages>
  <Words>11972</Words>
  <Characters>68247</Characters>
  <Application>Microsoft Office Word</Application>
  <DocSecurity>0</DocSecurity>
  <Lines>568</Lines>
  <Paragraphs>160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GNNNN</vt:lpstr>
      <vt:lpstr>IALA Guideline 1115</vt:lpstr>
    </vt:vector>
  </TitlesOfParts>
  <Manager>IALA</Manager>
  <Company>IALA</Company>
  <LinksUpToDate>false</LinksUpToDate>
  <CharactersWithSpaces>80059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GNNNN</dc:title>
  <dc:subject>IALA</dc:subject>
  <dc:creator>Sarah Robinson</dc:creator>
  <cp:keywords>urn:mrn:iala:pub:gnnn:ed1.0</cp:keywords>
  <dc:description/>
  <cp:lastModifiedBy>Minsu Jeon</cp:lastModifiedBy>
  <cp:revision>8</cp:revision>
  <cp:lastPrinted>2020-11-25T07:30:00Z</cp:lastPrinted>
  <dcterms:created xsi:type="dcterms:W3CDTF">2022-10-25T21:13:00Z</dcterms:created>
  <dcterms:modified xsi:type="dcterms:W3CDTF">2022-11-10T20:05:00Z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y fmtid="{D5CDD505-2E9C-101B-9397-08002B2CF9AE}" pid="3" name="Order">
    <vt:r8>3135400</vt:r8>
  </property>
  <property fmtid="{D5CDD505-2E9C-101B-9397-08002B2CF9AE}" pid="4" name="MediaServiceImageTags">
    <vt:lpwstr/>
  </property>
</Properties>
</file>